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3423" w14:textId="77777777" w:rsidR="001E270E" w:rsidRDefault="001E270E" w:rsidP="00D4006E">
      <w:pPr>
        <w:pStyle w:val="TOSBodyText"/>
        <w:tabs>
          <w:tab w:val="left" w:pos="6840"/>
        </w:tabs>
        <w:rPr>
          <w:rFonts w:asciiTheme="minorHAnsi" w:hAnsiTheme="minorHAnsi" w:cstheme="minorHAnsi"/>
          <w:szCs w:val="22"/>
        </w:rPr>
      </w:pPr>
    </w:p>
    <w:p w14:paraId="7F34B648" w14:textId="24546A30" w:rsidR="002445D9" w:rsidRDefault="002445D9" w:rsidP="002445D9">
      <w:pPr>
        <w:pStyle w:val="TOSBodyText"/>
        <w:tabs>
          <w:tab w:val="left" w:pos="6840"/>
        </w:tabs>
        <w:jc w:val="right"/>
        <w:rPr>
          <w:rFonts w:asciiTheme="minorHAnsi" w:hAnsiTheme="minorHAnsi" w:cstheme="minorHAnsi"/>
          <w:szCs w:val="22"/>
        </w:rPr>
      </w:pPr>
      <w:r>
        <w:rPr>
          <w:rFonts w:asciiTheme="minorHAnsi" w:hAnsiTheme="minorHAnsi" w:cstheme="minorHAnsi"/>
          <w:noProof/>
          <w:szCs w:val="22"/>
        </w:rPr>
        <w:drawing>
          <wp:inline distT="0" distB="0" distL="0" distR="0" wp14:anchorId="4D554963" wp14:editId="334B0D5A">
            <wp:extent cx="2331720" cy="1408324"/>
            <wp:effectExtent l="0" t="0" r="0" b="1905"/>
            <wp:docPr id="388663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842" cy="1418062"/>
                    </a:xfrm>
                    <a:prstGeom prst="rect">
                      <a:avLst/>
                    </a:prstGeom>
                    <a:noFill/>
                    <a:ln>
                      <a:noFill/>
                    </a:ln>
                  </pic:spPr>
                </pic:pic>
              </a:graphicData>
            </a:graphic>
          </wp:inline>
        </w:drawing>
      </w:r>
    </w:p>
    <w:p w14:paraId="0E736F12" w14:textId="77777777" w:rsidR="002445D9" w:rsidRDefault="002445D9" w:rsidP="00D4006E">
      <w:pPr>
        <w:pStyle w:val="TOSBodyText"/>
        <w:tabs>
          <w:tab w:val="left" w:pos="6840"/>
        </w:tabs>
        <w:rPr>
          <w:rFonts w:asciiTheme="minorHAnsi" w:hAnsiTheme="minorHAnsi" w:cstheme="minorHAnsi"/>
          <w:szCs w:val="22"/>
        </w:rPr>
      </w:pPr>
    </w:p>
    <w:p w14:paraId="1BAC3CA3" w14:textId="4C527213" w:rsidR="002445D9" w:rsidRDefault="002445D9" w:rsidP="002445D9">
      <w:pPr>
        <w:pStyle w:val="TOSBodyText"/>
        <w:tabs>
          <w:tab w:val="left" w:pos="6840"/>
        </w:tabs>
        <w:jc w:val="right"/>
        <w:rPr>
          <w:rFonts w:asciiTheme="minorHAnsi" w:hAnsiTheme="minorHAnsi" w:cstheme="minorHAnsi"/>
          <w:szCs w:val="22"/>
        </w:rPr>
      </w:pPr>
      <w:r>
        <w:rPr>
          <w:rFonts w:asciiTheme="minorHAnsi" w:hAnsiTheme="minorHAnsi" w:cstheme="minorHAnsi"/>
          <w:szCs w:val="22"/>
        </w:rPr>
        <w:t xml:space="preserve">Westblake Pty Ltd t/as it’s </w:t>
      </w:r>
      <w:proofErr w:type="gramStart"/>
      <w:r>
        <w:rPr>
          <w:rFonts w:asciiTheme="minorHAnsi" w:hAnsiTheme="minorHAnsi" w:cstheme="minorHAnsi"/>
          <w:szCs w:val="22"/>
        </w:rPr>
        <w:t>insured</w:t>
      </w:r>
      <w:proofErr w:type="gramEnd"/>
    </w:p>
    <w:p w14:paraId="1C48810B" w14:textId="7640D72D" w:rsidR="002445D9" w:rsidRDefault="002445D9" w:rsidP="002445D9">
      <w:pPr>
        <w:pStyle w:val="TOSBodyText"/>
        <w:tabs>
          <w:tab w:val="left" w:pos="6840"/>
        </w:tabs>
        <w:jc w:val="right"/>
        <w:rPr>
          <w:rFonts w:asciiTheme="minorHAnsi" w:hAnsiTheme="minorHAnsi" w:cstheme="minorHAnsi"/>
          <w:szCs w:val="22"/>
        </w:rPr>
      </w:pPr>
      <w:r>
        <w:rPr>
          <w:rFonts w:asciiTheme="minorHAnsi" w:hAnsiTheme="minorHAnsi" w:cstheme="minorHAnsi"/>
          <w:szCs w:val="22"/>
        </w:rPr>
        <w:t xml:space="preserve">Level 23, 290 Oxford St </w:t>
      </w:r>
    </w:p>
    <w:p w14:paraId="7D152246" w14:textId="0F839CD9" w:rsidR="002445D9" w:rsidRDefault="002445D9" w:rsidP="002445D9">
      <w:pPr>
        <w:pStyle w:val="TOSBodyText"/>
        <w:tabs>
          <w:tab w:val="left" w:pos="6840"/>
        </w:tabs>
        <w:jc w:val="right"/>
        <w:rPr>
          <w:rFonts w:asciiTheme="minorHAnsi" w:hAnsiTheme="minorHAnsi" w:cstheme="minorHAnsi"/>
          <w:szCs w:val="22"/>
        </w:rPr>
      </w:pPr>
      <w:r>
        <w:rPr>
          <w:rFonts w:asciiTheme="minorHAnsi" w:hAnsiTheme="minorHAnsi" w:cstheme="minorHAnsi"/>
          <w:szCs w:val="22"/>
        </w:rPr>
        <w:t>Bondi Junction NSW 2022</w:t>
      </w:r>
    </w:p>
    <w:p w14:paraId="216F4E07" w14:textId="77777777" w:rsidR="002445D9" w:rsidRDefault="002445D9" w:rsidP="00D4006E">
      <w:pPr>
        <w:pStyle w:val="TOSBodyText"/>
        <w:tabs>
          <w:tab w:val="left" w:pos="6840"/>
        </w:tabs>
        <w:rPr>
          <w:rFonts w:asciiTheme="minorHAnsi" w:hAnsiTheme="minorHAnsi" w:cstheme="minorHAnsi"/>
          <w:szCs w:val="22"/>
        </w:rPr>
      </w:pPr>
    </w:p>
    <w:p w14:paraId="18CB8C63" w14:textId="77777777" w:rsidR="002445D9" w:rsidRPr="00930F88" w:rsidRDefault="002445D9" w:rsidP="00D4006E">
      <w:pPr>
        <w:pStyle w:val="TOSBodyText"/>
        <w:tabs>
          <w:tab w:val="left" w:pos="6840"/>
        </w:tabs>
        <w:rPr>
          <w:rFonts w:asciiTheme="minorHAnsi" w:hAnsiTheme="minorHAnsi" w:cstheme="minorHAnsi"/>
          <w:szCs w:val="22"/>
        </w:rPr>
      </w:pPr>
    </w:p>
    <w:p w14:paraId="618DF0B7" w14:textId="77777777" w:rsidR="001E270E" w:rsidRPr="00930F88" w:rsidRDefault="00001DEA" w:rsidP="00D4006E">
      <w:pPr>
        <w:pStyle w:val="TOSBodyText"/>
        <w:tabs>
          <w:tab w:val="left" w:pos="6840"/>
        </w:tabs>
        <w:rPr>
          <w:rFonts w:asciiTheme="minorHAnsi" w:hAnsiTheme="minorHAnsi" w:cstheme="minorHAnsi"/>
          <w:szCs w:val="22"/>
        </w:rPr>
      </w:pPr>
      <w:r w:rsidRPr="00930F88">
        <w:rPr>
          <w:rFonts w:asciiTheme="minorHAnsi" w:hAnsiTheme="minorHAnsi" w:cstheme="minorHAnsi"/>
          <w:szCs w:val="22"/>
        </w:rPr>
        <w:t xml:space="preserve">Dear </w:t>
      </w:r>
      <w:r w:rsidR="00B27C95" w:rsidRPr="00930F88">
        <w:rPr>
          <w:rFonts w:asciiTheme="minorHAnsi" w:hAnsiTheme="minorHAnsi" w:cstheme="minorHAnsi"/>
          <w:szCs w:val="22"/>
        </w:rPr>
        <w:fldChar w:fldCharType="begin">
          <w:ffData>
            <w:name w:val="Text37"/>
            <w:enabled/>
            <w:calcOnExit w:val="0"/>
            <w:textInput>
              <w:default w:val="&lt;insert Name&gt;"/>
            </w:textInput>
          </w:ffData>
        </w:fldChar>
      </w:r>
      <w:r w:rsidRPr="00930F88">
        <w:rPr>
          <w:rFonts w:asciiTheme="minorHAnsi" w:hAnsiTheme="minorHAnsi" w:cstheme="minorHAnsi"/>
          <w:szCs w:val="22"/>
        </w:rPr>
        <w:instrText xml:space="preserve"> FORMTEXT </w:instrText>
      </w:r>
      <w:r w:rsidR="00B27C95" w:rsidRPr="00930F88">
        <w:rPr>
          <w:rFonts w:asciiTheme="minorHAnsi" w:hAnsiTheme="minorHAnsi" w:cstheme="minorHAnsi"/>
          <w:szCs w:val="22"/>
        </w:rPr>
      </w:r>
      <w:r w:rsidR="00B27C95" w:rsidRPr="00930F88">
        <w:rPr>
          <w:rFonts w:asciiTheme="minorHAnsi" w:hAnsiTheme="minorHAnsi" w:cstheme="minorHAnsi"/>
          <w:szCs w:val="22"/>
        </w:rPr>
        <w:fldChar w:fldCharType="separate"/>
      </w:r>
      <w:r w:rsidRPr="00930F88">
        <w:rPr>
          <w:rFonts w:asciiTheme="minorHAnsi" w:hAnsiTheme="minorHAnsi" w:cstheme="minorHAnsi"/>
          <w:noProof/>
          <w:szCs w:val="22"/>
        </w:rPr>
        <w:t>&lt;insert Name&gt;</w:t>
      </w:r>
      <w:r w:rsidR="00B27C95" w:rsidRPr="00930F88">
        <w:rPr>
          <w:rFonts w:asciiTheme="minorHAnsi" w:hAnsiTheme="minorHAnsi" w:cstheme="minorHAnsi"/>
          <w:szCs w:val="22"/>
        </w:rPr>
        <w:fldChar w:fldCharType="end"/>
      </w:r>
      <w:r w:rsidRPr="00930F88">
        <w:rPr>
          <w:rFonts w:asciiTheme="minorHAnsi" w:hAnsiTheme="minorHAnsi" w:cstheme="minorHAnsi"/>
          <w:szCs w:val="22"/>
        </w:rPr>
        <w:t>,</w:t>
      </w:r>
    </w:p>
    <w:p w14:paraId="1D5879B2" w14:textId="77777777" w:rsidR="006127C0" w:rsidRPr="00930F88" w:rsidRDefault="006127C0" w:rsidP="00D4006E">
      <w:pPr>
        <w:pStyle w:val="TOSBodyText"/>
        <w:tabs>
          <w:tab w:val="left" w:pos="6840"/>
        </w:tabs>
        <w:rPr>
          <w:rFonts w:asciiTheme="minorHAnsi" w:hAnsiTheme="minorHAnsi" w:cstheme="minorHAnsi"/>
          <w:szCs w:val="22"/>
        </w:rPr>
      </w:pPr>
    </w:p>
    <w:p w14:paraId="664153A4" w14:textId="77777777" w:rsidR="001E270E" w:rsidRPr="00930F88" w:rsidRDefault="001E270E" w:rsidP="00D4006E">
      <w:pPr>
        <w:pStyle w:val="TOSBodyText"/>
        <w:tabs>
          <w:tab w:val="left" w:pos="6840"/>
        </w:tabs>
        <w:rPr>
          <w:rFonts w:asciiTheme="minorHAnsi" w:hAnsiTheme="minorHAnsi" w:cstheme="minorHAnsi"/>
          <w:szCs w:val="22"/>
        </w:rPr>
      </w:pPr>
    </w:p>
    <w:tbl>
      <w:tblPr>
        <w:tblW w:w="0" w:type="auto"/>
        <w:tblInd w:w="-72" w:type="dxa"/>
        <w:tblLook w:val="01E0" w:firstRow="1" w:lastRow="1" w:firstColumn="1" w:lastColumn="1" w:noHBand="0" w:noVBand="0"/>
      </w:tblPr>
      <w:tblGrid>
        <w:gridCol w:w="3600"/>
        <w:gridCol w:w="5580"/>
      </w:tblGrid>
      <w:tr w:rsidR="00001DEA" w:rsidRPr="00930F88" w14:paraId="7AADC152" w14:textId="77777777" w:rsidTr="00D5281D">
        <w:tc>
          <w:tcPr>
            <w:tcW w:w="3600" w:type="dxa"/>
            <w:tcMar>
              <w:top w:w="85" w:type="dxa"/>
              <w:bottom w:w="85" w:type="dxa"/>
            </w:tcMar>
          </w:tcPr>
          <w:p w14:paraId="73329A55" w14:textId="77777777" w:rsidR="00001DEA" w:rsidRPr="00930F88" w:rsidRDefault="00775BCD" w:rsidP="00D5281D">
            <w:pPr>
              <w:pStyle w:val="TOSBodyText"/>
              <w:tabs>
                <w:tab w:val="left" w:pos="6840"/>
              </w:tabs>
              <w:spacing w:before="60" w:after="60"/>
              <w:rPr>
                <w:rFonts w:asciiTheme="minorHAnsi" w:hAnsiTheme="minorHAnsi" w:cstheme="minorHAnsi"/>
                <w:b/>
                <w:caps/>
                <w:szCs w:val="22"/>
              </w:rPr>
            </w:pPr>
            <w:r w:rsidRPr="00930F88">
              <w:rPr>
                <w:rFonts w:asciiTheme="minorHAnsi" w:hAnsiTheme="minorHAnsi" w:cstheme="minorHAnsi"/>
                <w:b/>
                <w:caps/>
                <w:szCs w:val="22"/>
              </w:rPr>
              <w:t>our appointment</w:t>
            </w:r>
          </w:p>
        </w:tc>
        <w:tc>
          <w:tcPr>
            <w:tcW w:w="5580" w:type="dxa"/>
            <w:tcMar>
              <w:top w:w="85" w:type="dxa"/>
              <w:bottom w:w="85" w:type="dxa"/>
            </w:tcMar>
          </w:tcPr>
          <w:p w14:paraId="7757B453" w14:textId="77777777" w:rsidR="00001DEA" w:rsidRPr="00930F88" w:rsidRDefault="00001DEA" w:rsidP="00D5281D">
            <w:pPr>
              <w:pStyle w:val="TOSBodyText"/>
              <w:tabs>
                <w:tab w:val="left" w:pos="6840"/>
              </w:tabs>
              <w:spacing w:before="60" w:after="60"/>
              <w:rPr>
                <w:rFonts w:asciiTheme="minorHAnsi" w:hAnsiTheme="minorHAnsi" w:cstheme="minorHAnsi"/>
                <w:szCs w:val="22"/>
              </w:rPr>
            </w:pPr>
          </w:p>
        </w:tc>
      </w:tr>
      <w:tr w:rsidR="00001DEA" w:rsidRPr="00930F88" w14:paraId="7D0C2FB5" w14:textId="77777777" w:rsidTr="00D5281D">
        <w:tc>
          <w:tcPr>
            <w:tcW w:w="3600" w:type="dxa"/>
            <w:tcMar>
              <w:top w:w="85" w:type="dxa"/>
              <w:bottom w:w="85" w:type="dxa"/>
            </w:tcMar>
          </w:tcPr>
          <w:p w14:paraId="76DE59A7" w14:textId="77777777" w:rsidR="00001DEA" w:rsidRPr="00930F88" w:rsidRDefault="00001DEA" w:rsidP="00D5281D">
            <w:pPr>
              <w:pStyle w:val="TOSBodyText"/>
              <w:tabs>
                <w:tab w:val="left" w:pos="6840"/>
              </w:tabs>
              <w:spacing w:before="60" w:after="60"/>
              <w:rPr>
                <w:rFonts w:asciiTheme="minorHAnsi" w:hAnsiTheme="minorHAnsi" w:cstheme="minorHAnsi"/>
                <w:b/>
                <w:caps/>
                <w:szCs w:val="22"/>
              </w:rPr>
            </w:pPr>
            <w:r w:rsidRPr="00930F88">
              <w:rPr>
                <w:rFonts w:asciiTheme="minorHAnsi" w:hAnsiTheme="minorHAnsi" w:cstheme="minorHAnsi"/>
                <w:b/>
                <w:caps/>
                <w:szCs w:val="22"/>
              </w:rPr>
              <w:t>Our reference:</w:t>
            </w:r>
          </w:p>
        </w:tc>
        <w:tc>
          <w:tcPr>
            <w:tcW w:w="5580" w:type="dxa"/>
            <w:tcMar>
              <w:top w:w="85" w:type="dxa"/>
              <w:bottom w:w="85" w:type="dxa"/>
            </w:tcMar>
          </w:tcPr>
          <w:p w14:paraId="4B22470A" w14:textId="77777777" w:rsidR="00001DEA" w:rsidRPr="00930F88" w:rsidRDefault="00B27C95" w:rsidP="00D5281D">
            <w:pPr>
              <w:pStyle w:val="TOSBodyText"/>
              <w:tabs>
                <w:tab w:val="left" w:pos="6840"/>
              </w:tabs>
              <w:spacing w:before="60" w:after="60"/>
              <w:rPr>
                <w:rFonts w:asciiTheme="minorHAnsi" w:hAnsiTheme="minorHAnsi" w:cstheme="minorHAnsi"/>
                <w:szCs w:val="22"/>
              </w:rPr>
            </w:pPr>
            <w:r w:rsidRPr="00930F88">
              <w:rPr>
                <w:rFonts w:asciiTheme="minorHAnsi" w:hAnsiTheme="minorHAnsi" w:cstheme="minorHAnsi"/>
                <w:szCs w:val="22"/>
              </w:rPr>
              <w:fldChar w:fldCharType="begin">
                <w:ffData>
                  <w:name w:val=""/>
                  <w:enabled/>
                  <w:calcOnExit w:val="0"/>
                  <w:textInput>
                    <w:default w:val="&lt;insert text&gt;"/>
                  </w:textInput>
                </w:ffData>
              </w:fldChar>
            </w:r>
            <w:r w:rsidR="00001DEA" w:rsidRPr="00930F88">
              <w:rPr>
                <w:rFonts w:asciiTheme="minorHAnsi" w:hAnsiTheme="minorHAnsi" w:cstheme="minorHAnsi"/>
                <w:szCs w:val="22"/>
              </w:rPr>
              <w:instrText xml:space="preserve"> FORMTEXT </w:instrText>
            </w:r>
            <w:r w:rsidRPr="00930F88">
              <w:rPr>
                <w:rFonts w:asciiTheme="minorHAnsi" w:hAnsiTheme="minorHAnsi" w:cstheme="minorHAnsi"/>
                <w:szCs w:val="22"/>
              </w:rPr>
            </w:r>
            <w:r w:rsidRPr="00930F88">
              <w:rPr>
                <w:rFonts w:asciiTheme="minorHAnsi" w:hAnsiTheme="minorHAnsi" w:cstheme="minorHAnsi"/>
                <w:szCs w:val="22"/>
              </w:rPr>
              <w:fldChar w:fldCharType="separate"/>
            </w:r>
            <w:r w:rsidR="00001DEA" w:rsidRPr="00930F88">
              <w:rPr>
                <w:rFonts w:asciiTheme="minorHAnsi" w:hAnsiTheme="minorHAnsi" w:cstheme="minorHAnsi"/>
                <w:noProof/>
                <w:szCs w:val="22"/>
              </w:rPr>
              <w:t>&lt;insert text&gt;</w:t>
            </w:r>
            <w:r w:rsidRPr="00930F88">
              <w:rPr>
                <w:rFonts w:asciiTheme="minorHAnsi" w:hAnsiTheme="minorHAnsi" w:cstheme="minorHAnsi"/>
                <w:szCs w:val="22"/>
              </w:rPr>
              <w:fldChar w:fldCharType="end"/>
            </w:r>
          </w:p>
        </w:tc>
      </w:tr>
    </w:tbl>
    <w:p w14:paraId="578F343B" w14:textId="77777777" w:rsidR="006127C0" w:rsidRPr="00930F88" w:rsidRDefault="006127C0" w:rsidP="00D4006E">
      <w:pPr>
        <w:pStyle w:val="TOSBodyText"/>
        <w:tabs>
          <w:tab w:val="left" w:pos="6840"/>
        </w:tabs>
        <w:rPr>
          <w:rFonts w:asciiTheme="minorHAnsi" w:hAnsiTheme="minorHAnsi" w:cstheme="minorHAnsi"/>
        </w:rPr>
      </w:pPr>
    </w:p>
    <w:p w14:paraId="2BD3907B" w14:textId="77777777" w:rsidR="00775BCD" w:rsidRPr="00930F88" w:rsidRDefault="00775BCD" w:rsidP="00775BCD">
      <w:pPr>
        <w:pStyle w:val="TOSBodyText"/>
        <w:rPr>
          <w:rFonts w:asciiTheme="minorHAnsi" w:hAnsiTheme="minorHAnsi" w:cstheme="minorHAnsi"/>
        </w:rPr>
      </w:pPr>
    </w:p>
    <w:p w14:paraId="6E5A7860" w14:textId="08F14A26" w:rsidR="00775BCD" w:rsidRPr="00930F88" w:rsidRDefault="00775BCD" w:rsidP="00775BCD">
      <w:pPr>
        <w:pStyle w:val="TOSBodyText"/>
        <w:rPr>
          <w:rFonts w:asciiTheme="minorHAnsi" w:hAnsiTheme="minorHAnsi" w:cstheme="minorHAnsi"/>
        </w:rPr>
      </w:pPr>
      <w:r w:rsidRPr="00930F88">
        <w:rPr>
          <w:rFonts w:asciiTheme="minorHAnsi" w:hAnsiTheme="minorHAnsi" w:cstheme="minorHAnsi"/>
        </w:rPr>
        <w:t xml:space="preserve">We are delighted to confirm our engagement as your insurance broker. We write to confirm how and on what terms we will manage your insurance needs. </w:t>
      </w:r>
    </w:p>
    <w:p w14:paraId="2BB64BA1" w14:textId="0B801F55" w:rsidR="00AD0594" w:rsidRPr="00930F88" w:rsidRDefault="00AD0594" w:rsidP="00775BCD">
      <w:pPr>
        <w:pStyle w:val="TOSBodyText"/>
        <w:rPr>
          <w:rFonts w:asciiTheme="minorHAnsi" w:hAnsiTheme="minorHAnsi" w:cstheme="minorHAnsi"/>
        </w:rPr>
      </w:pPr>
    </w:p>
    <w:p w14:paraId="4D3EAA10" w14:textId="3FFB44F0" w:rsidR="00AD0594" w:rsidRPr="002445D9" w:rsidRDefault="00AD0594" w:rsidP="00775BCD">
      <w:pPr>
        <w:pStyle w:val="TOSBodyText"/>
        <w:rPr>
          <w:rFonts w:asciiTheme="minorHAnsi" w:hAnsiTheme="minorHAnsi" w:cstheme="minorHAnsi"/>
        </w:rPr>
      </w:pPr>
      <w:r w:rsidRPr="002445D9">
        <w:rPr>
          <w:rFonts w:asciiTheme="minorHAnsi" w:hAnsiTheme="minorHAnsi" w:cstheme="minorHAnsi"/>
        </w:rPr>
        <w:t xml:space="preserve">We subscribe to </w:t>
      </w:r>
      <w:r w:rsidR="00492E60" w:rsidRPr="002445D9">
        <w:rPr>
          <w:rFonts w:asciiTheme="minorHAnsi" w:hAnsiTheme="minorHAnsi" w:cstheme="minorHAnsi"/>
        </w:rPr>
        <w:t xml:space="preserve">and are bound by </w:t>
      </w:r>
      <w:r w:rsidRPr="002445D9">
        <w:rPr>
          <w:rFonts w:asciiTheme="minorHAnsi" w:hAnsiTheme="minorHAnsi" w:cstheme="minorHAnsi"/>
        </w:rPr>
        <w:t xml:space="preserve">the Insurance Brokers Code of Practice a full copy of which is available </w:t>
      </w:r>
      <w:r w:rsidR="00831719" w:rsidRPr="002445D9">
        <w:rPr>
          <w:rFonts w:asciiTheme="minorHAnsi" w:hAnsiTheme="minorHAnsi" w:cstheme="minorHAnsi"/>
        </w:rPr>
        <w:t>from the National Insurance Brokers Association (NIBA) website,</w:t>
      </w:r>
      <w:r w:rsidRPr="002445D9">
        <w:rPr>
          <w:rFonts w:asciiTheme="minorHAnsi" w:hAnsiTheme="minorHAnsi" w:cstheme="minorHAnsi"/>
        </w:rPr>
        <w:t xml:space="preserve"> </w:t>
      </w:r>
      <w:hyperlink r:id="rId8" w:history="1">
        <w:r w:rsidR="002A2AFD" w:rsidRPr="002445D9">
          <w:rPr>
            <w:rStyle w:val="Hyperlink"/>
            <w:rFonts w:asciiTheme="minorHAnsi" w:hAnsiTheme="minorHAnsi" w:cstheme="minorHAnsi"/>
          </w:rPr>
          <w:t>www.niba.com.au</w:t>
        </w:r>
      </w:hyperlink>
      <w:r w:rsidR="00831719" w:rsidRPr="002445D9">
        <w:rPr>
          <w:rFonts w:asciiTheme="minorHAnsi" w:hAnsiTheme="minorHAnsi" w:cstheme="minorHAnsi"/>
        </w:rPr>
        <w:t>.</w:t>
      </w:r>
    </w:p>
    <w:p w14:paraId="508D3BF0" w14:textId="2882DA77" w:rsidR="002A2AFD" w:rsidRPr="002445D9" w:rsidRDefault="002A2AFD" w:rsidP="00775BCD">
      <w:pPr>
        <w:pStyle w:val="TOSBodyText"/>
        <w:rPr>
          <w:rFonts w:asciiTheme="minorHAnsi" w:hAnsiTheme="minorHAnsi" w:cstheme="minorHAnsi"/>
        </w:rPr>
      </w:pPr>
    </w:p>
    <w:p w14:paraId="3F03C0DA" w14:textId="2F23BB0E" w:rsidR="002A2AFD" w:rsidRPr="002445D9" w:rsidRDefault="00492E60" w:rsidP="00775BCD">
      <w:pPr>
        <w:pStyle w:val="TOSBodyText"/>
        <w:rPr>
          <w:rFonts w:asciiTheme="minorHAnsi" w:hAnsiTheme="minorHAnsi" w:cstheme="minorHAnsi"/>
        </w:rPr>
      </w:pPr>
      <w:r w:rsidRPr="002445D9">
        <w:rPr>
          <w:rFonts w:asciiTheme="minorHAnsi" w:hAnsiTheme="minorHAnsi" w:cstheme="minorHAnsi"/>
        </w:rPr>
        <w:t xml:space="preserve">We usually act on your behalf and in your interests in all matters. Sometimes, it may be more appropriate for us to </w:t>
      </w:r>
      <w:r w:rsidR="00D41EE0" w:rsidRPr="002445D9">
        <w:rPr>
          <w:rFonts w:asciiTheme="minorHAnsi" w:hAnsiTheme="minorHAnsi" w:cstheme="minorHAnsi"/>
        </w:rPr>
        <w:t xml:space="preserve">either </w:t>
      </w:r>
      <w:r w:rsidR="00956B1A" w:rsidRPr="002445D9">
        <w:rPr>
          <w:rFonts w:asciiTheme="minorHAnsi" w:hAnsiTheme="minorHAnsi" w:cstheme="minorHAnsi"/>
        </w:rPr>
        <w:t xml:space="preserve">arrange </w:t>
      </w:r>
      <w:r w:rsidRPr="002445D9">
        <w:rPr>
          <w:rFonts w:asciiTheme="minorHAnsi" w:hAnsiTheme="minorHAnsi" w:cstheme="minorHAnsi"/>
        </w:rPr>
        <w:t xml:space="preserve">insurance or manage claims where we act as an agent of the insurer. If and when this situation arises, we will explain and highlight this to </w:t>
      </w:r>
      <w:proofErr w:type="gramStart"/>
      <w:r w:rsidRPr="002445D9">
        <w:rPr>
          <w:rFonts w:asciiTheme="minorHAnsi" w:hAnsiTheme="minorHAnsi" w:cstheme="minorHAnsi"/>
        </w:rPr>
        <w:t>you</w:t>
      </w:r>
      <w:proofErr w:type="gramEnd"/>
    </w:p>
    <w:p w14:paraId="1FC8F5D6" w14:textId="35AE8FCA" w:rsidR="00775BCD" w:rsidRPr="002445D9" w:rsidRDefault="00775BCD" w:rsidP="00775BCD">
      <w:pPr>
        <w:pStyle w:val="TOSBodyText"/>
        <w:rPr>
          <w:rFonts w:asciiTheme="minorHAnsi" w:hAnsiTheme="minorHAnsi" w:cstheme="minorHAnsi"/>
        </w:rPr>
      </w:pPr>
    </w:p>
    <w:p w14:paraId="2EBF06FB" w14:textId="2EB3E89F" w:rsidR="00784E30" w:rsidRPr="002445D9" w:rsidRDefault="00492E60" w:rsidP="00775BCD">
      <w:pPr>
        <w:pStyle w:val="TOSBodyText"/>
        <w:rPr>
          <w:rFonts w:asciiTheme="minorHAnsi" w:hAnsiTheme="minorHAnsi" w:cstheme="minorHAnsi"/>
        </w:rPr>
      </w:pPr>
      <w:r w:rsidRPr="002445D9">
        <w:rPr>
          <w:rFonts w:asciiTheme="minorHAnsi" w:hAnsiTheme="minorHAnsi" w:cstheme="minorHAnsi"/>
        </w:rPr>
        <w:t xml:space="preserve">We are authorised to advise you about and arrange </w:t>
      </w:r>
      <w:r w:rsidR="00956B1A" w:rsidRPr="002445D9">
        <w:rPr>
          <w:rFonts w:asciiTheme="minorHAnsi" w:hAnsiTheme="minorHAnsi" w:cstheme="minorHAnsi"/>
        </w:rPr>
        <w:t>g</w:t>
      </w:r>
      <w:r w:rsidRPr="002445D9">
        <w:rPr>
          <w:rFonts w:asciiTheme="minorHAnsi" w:hAnsiTheme="minorHAnsi" w:cstheme="minorHAnsi"/>
        </w:rPr>
        <w:t xml:space="preserve">eneral </w:t>
      </w:r>
      <w:r w:rsidR="00956B1A" w:rsidRPr="002445D9">
        <w:rPr>
          <w:rFonts w:asciiTheme="minorHAnsi" w:hAnsiTheme="minorHAnsi" w:cstheme="minorHAnsi"/>
        </w:rPr>
        <w:t>i</w:t>
      </w:r>
      <w:r w:rsidRPr="002445D9">
        <w:rPr>
          <w:rFonts w:asciiTheme="minorHAnsi" w:hAnsiTheme="minorHAnsi" w:cstheme="minorHAnsi"/>
        </w:rPr>
        <w:t>nsurance products.</w:t>
      </w:r>
      <w:r w:rsidR="00784E30" w:rsidRPr="002445D9">
        <w:rPr>
          <w:rFonts w:asciiTheme="minorHAnsi" w:hAnsiTheme="minorHAnsi" w:cstheme="minorHAnsi"/>
        </w:rPr>
        <w:t xml:space="preserve"> If we are unable to advise you or act on your behalf due to a conflict of interest which cannot be </w:t>
      </w:r>
      <w:proofErr w:type="gramStart"/>
      <w:r w:rsidR="00784E30" w:rsidRPr="002445D9">
        <w:rPr>
          <w:rFonts w:asciiTheme="minorHAnsi" w:hAnsiTheme="minorHAnsi" w:cstheme="minorHAnsi"/>
        </w:rPr>
        <w:t>managed</w:t>
      </w:r>
      <w:proofErr w:type="gramEnd"/>
      <w:r w:rsidR="00784E30" w:rsidRPr="002445D9">
        <w:rPr>
          <w:rFonts w:asciiTheme="minorHAnsi" w:hAnsiTheme="minorHAnsi" w:cstheme="minorHAnsi"/>
        </w:rPr>
        <w:t xml:space="preserve"> we will immediately notify you.</w:t>
      </w:r>
    </w:p>
    <w:p w14:paraId="76C956CF" w14:textId="5C51162B" w:rsidR="00F00EEE" w:rsidRPr="002445D9" w:rsidRDefault="00F00EEE" w:rsidP="00775BCD">
      <w:pPr>
        <w:pStyle w:val="TOSBodyText"/>
        <w:rPr>
          <w:rFonts w:asciiTheme="minorHAnsi" w:hAnsiTheme="minorHAnsi" w:cstheme="minorHAnsi"/>
        </w:rPr>
      </w:pPr>
    </w:p>
    <w:p w14:paraId="2DCC4B1C" w14:textId="5CB958A7" w:rsidR="00431E62" w:rsidRPr="002445D9" w:rsidRDefault="00431E62" w:rsidP="00775BCD">
      <w:pPr>
        <w:pStyle w:val="TOSBodyText"/>
        <w:rPr>
          <w:rFonts w:asciiTheme="minorHAnsi" w:hAnsiTheme="minorHAnsi" w:cstheme="minorHAnsi"/>
        </w:rPr>
      </w:pPr>
      <w:r w:rsidRPr="002445D9">
        <w:rPr>
          <w:rFonts w:asciiTheme="minorHAnsi" w:hAnsiTheme="minorHAnsi" w:cstheme="minorHAnsi"/>
        </w:rPr>
        <w:t>We will provide you with personal/general advice (alter to circumstances – you may wish to include definitions of each advice model.</w:t>
      </w:r>
    </w:p>
    <w:p w14:paraId="4D8AE159" w14:textId="77777777" w:rsidR="00431E62" w:rsidRPr="002445D9" w:rsidRDefault="00431E62" w:rsidP="00775BCD">
      <w:pPr>
        <w:pStyle w:val="TOSBodyText"/>
        <w:rPr>
          <w:rFonts w:asciiTheme="minorHAnsi" w:hAnsiTheme="minorHAnsi" w:cstheme="minorHAnsi"/>
        </w:rPr>
      </w:pPr>
    </w:p>
    <w:p w14:paraId="125F9B24" w14:textId="0B0015AA" w:rsidR="00F00EEE" w:rsidRPr="002445D9" w:rsidRDefault="00F00EEE" w:rsidP="00775BCD">
      <w:pPr>
        <w:pStyle w:val="TOSBodyText"/>
        <w:rPr>
          <w:rFonts w:asciiTheme="minorHAnsi" w:hAnsiTheme="minorHAnsi" w:cstheme="minorHAnsi"/>
        </w:rPr>
      </w:pPr>
      <w:r w:rsidRPr="002445D9">
        <w:rPr>
          <w:rFonts w:asciiTheme="minorHAnsi" w:hAnsiTheme="minorHAnsi" w:cstheme="minorHAnsi"/>
        </w:rPr>
        <w:t xml:space="preserve">More information about our services </w:t>
      </w:r>
      <w:r w:rsidR="00DC4872" w:rsidRPr="002445D9">
        <w:rPr>
          <w:rFonts w:asciiTheme="minorHAnsi" w:hAnsiTheme="minorHAnsi" w:cstheme="minorHAnsi"/>
        </w:rPr>
        <w:t>is</w:t>
      </w:r>
      <w:r w:rsidRPr="002445D9">
        <w:rPr>
          <w:rFonts w:asciiTheme="minorHAnsi" w:hAnsiTheme="minorHAnsi" w:cstheme="minorHAnsi"/>
        </w:rPr>
        <w:t xml:space="preserve"> available from our Financial Services Guide (FSG) available </w:t>
      </w:r>
      <w:r w:rsidR="00514785" w:rsidRPr="002445D9">
        <w:rPr>
          <w:rFonts w:asciiTheme="minorHAnsi" w:hAnsiTheme="minorHAnsi" w:cstheme="minorHAnsi"/>
        </w:rPr>
        <w:t>on</w:t>
      </w:r>
      <w:r w:rsidRPr="002445D9">
        <w:rPr>
          <w:rFonts w:asciiTheme="minorHAnsi" w:hAnsiTheme="minorHAnsi" w:cstheme="minorHAnsi"/>
        </w:rPr>
        <w:t xml:space="preserve"> our website (Insert website address of link to FSG</w:t>
      </w:r>
      <w:r w:rsidR="00D772B3" w:rsidRPr="002445D9">
        <w:rPr>
          <w:rFonts w:asciiTheme="minorHAnsi" w:hAnsiTheme="minorHAnsi" w:cstheme="minorHAnsi"/>
        </w:rPr>
        <w:t xml:space="preserve"> here</w:t>
      </w:r>
      <w:r w:rsidRPr="002445D9">
        <w:rPr>
          <w:rFonts w:asciiTheme="minorHAnsi" w:hAnsiTheme="minorHAnsi" w:cstheme="minorHAnsi"/>
        </w:rPr>
        <w:t>)</w:t>
      </w:r>
      <w:r w:rsidR="00D772B3" w:rsidRPr="002445D9">
        <w:rPr>
          <w:rFonts w:asciiTheme="minorHAnsi" w:hAnsiTheme="minorHAnsi" w:cstheme="minorHAnsi"/>
        </w:rPr>
        <w:t>.</w:t>
      </w:r>
    </w:p>
    <w:p w14:paraId="02FD1508" w14:textId="77777777" w:rsidR="00DC4872" w:rsidRPr="002445D9" w:rsidRDefault="00DC4872" w:rsidP="00DC4872">
      <w:pPr>
        <w:pStyle w:val="NormalWeb"/>
        <w:rPr>
          <w:rFonts w:asciiTheme="minorHAnsi" w:hAnsiTheme="minorHAnsi" w:cstheme="minorHAnsi"/>
          <w:color w:val="000000"/>
          <w:sz w:val="22"/>
          <w:szCs w:val="22"/>
        </w:rPr>
      </w:pPr>
      <w:r w:rsidRPr="002445D9">
        <w:rPr>
          <w:rFonts w:asciiTheme="minorHAnsi" w:hAnsiTheme="minorHAnsi" w:cstheme="minorHAnsi"/>
          <w:color w:val="000000"/>
          <w:sz w:val="22"/>
          <w:szCs w:val="22"/>
        </w:rPr>
        <w:t>Remuneration</w:t>
      </w:r>
    </w:p>
    <w:p w14:paraId="421C8D74" w14:textId="77777777" w:rsidR="00DC4872" w:rsidRPr="002445D9" w:rsidRDefault="00DC4872" w:rsidP="00DC4872">
      <w:pPr>
        <w:pStyle w:val="NormalWeb"/>
        <w:rPr>
          <w:rFonts w:asciiTheme="minorHAnsi" w:hAnsiTheme="minorHAnsi" w:cstheme="minorHAnsi"/>
          <w:color w:val="000000"/>
          <w:sz w:val="22"/>
          <w:szCs w:val="22"/>
        </w:rPr>
      </w:pPr>
      <w:r w:rsidRPr="002445D9">
        <w:rPr>
          <w:rFonts w:asciiTheme="minorHAnsi" w:hAnsiTheme="minorHAnsi" w:cstheme="minorHAnsi"/>
          <w:color w:val="000000"/>
          <w:sz w:val="22"/>
          <w:szCs w:val="22"/>
        </w:rPr>
        <w:t xml:space="preserve">In return for the services we provide, we will receive a commission usually between x and x per cent of the premium paid (excluding relevant taxes, </w:t>
      </w:r>
      <w:proofErr w:type="gramStart"/>
      <w:r w:rsidRPr="002445D9">
        <w:rPr>
          <w:rFonts w:asciiTheme="minorHAnsi" w:hAnsiTheme="minorHAnsi" w:cstheme="minorHAnsi"/>
          <w:color w:val="000000"/>
          <w:sz w:val="22"/>
          <w:szCs w:val="22"/>
        </w:rPr>
        <w:t>charges</w:t>
      </w:r>
      <w:proofErr w:type="gramEnd"/>
      <w:r w:rsidRPr="002445D9">
        <w:rPr>
          <w:rFonts w:asciiTheme="minorHAnsi" w:hAnsiTheme="minorHAnsi" w:cstheme="minorHAnsi"/>
          <w:color w:val="000000"/>
          <w:sz w:val="22"/>
          <w:szCs w:val="22"/>
        </w:rPr>
        <w:t xml:space="preserve"> and levies) which is paid to us by the insurer.</w:t>
      </w:r>
    </w:p>
    <w:p w14:paraId="5C6B61CD" w14:textId="77777777" w:rsidR="00DC4872" w:rsidRPr="002445D9" w:rsidRDefault="00DC4872" w:rsidP="00DC4872">
      <w:pPr>
        <w:pStyle w:val="NormalWeb"/>
        <w:rPr>
          <w:rFonts w:asciiTheme="minorHAnsi" w:hAnsiTheme="minorHAnsi" w:cstheme="minorHAnsi"/>
          <w:color w:val="000000"/>
          <w:sz w:val="22"/>
          <w:szCs w:val="22"/>
        </w:rPr>
      </w:pPr>
      <w:r w:rsidRPr="002445D9">
        <w:rPr>
          <w:rFonts w:asciiTheme="minorHAnsi" w:hAnsiTheme="minorHAnsi" w:cstheme="minorHAnsi"/>
          <w:color w:val="000000"/>
          <w:sz w:val="22"/>
          <w:szCs w:val="22"/>
        </w:rPr>
        <w:t>[OR]</w:t>
      </w:r>
    </w:p>
    <w:p w14:paraId="1E93CAF8" w14:textId="4E1B4DE0" w:rsidR="00DC4872" w:rsidRPr="002445D9" w:rsidRDefault="00DC4872" w:rsidP="00DC4872">
      <w:pPr>
        <w:pStyle w:val="NormalWeb"/>
        <w:rPr>
          <w:rFonts w:asciiTheme="minorHAnsi" w:hAnsiTheme="minorHAnsi" w:cstheme="minorHAnsi"/>
          <w:color w:val="000000"/>
          <w:sz w:val="22"/>
          <w:szCs w:val="22"/>
        </w:rPr>
      </w:pPr>
      <w:r w:rsidRPr="002445D9">
        <w:rPr>
          <w:rFonts w:asciiTheme="minorHAnsi" w:hAnsiTheme="minorHAnsi" w:cstheme="minorHAnsi"/>
          <w:color w:val="000000"/>
          <w:sz w:val="22"/>
          <w:szCs w:val="22"/>
        </w:rPr>
        <w:lastRenderedPageBreak/>
        <w:t>In return for the services we provide, a fee will be charged in lieu of commission. This fee will be agreed with you prior to placement. [Brokers may wish to elaborate on how this fee is calculated]</w:t>
      </w:r>
    </w:p>
    <w:p w14:paraId="26DE493D" w14:textId="77777777" w:rsidR="00DC4872" w:rsidRPr="002445D9" w:rsidRDefault="00DC4872" w:rsidP="00DC4872">
      <w:pPr>
        <w:pStyle w:val="NormalWeb"/>
        <w:rPr>
          <w:rFonts w:asciiTheme="minorHAnsi" w:hAnsiTheme="minorHAnsi" w:cstheme="minorHAnsi"/>
          <w:color w:val="000000"/>
          <w:sz w:val="22"/>
          <w:szCs w:val="22"/>
        </w:rPr>
      </w:pPr>
      <w:r w:rsidRPr="002445D9">
        <w:rPr>
          <w:rFonts w:asciiTheme="minorHAnsi" w:hAnsiTheme="minorHAnsi" w:cstheme="minorHAnsi"/>
          <w:color w:val="000000"/>
          <w:sz w:val="22"/>
          <w:szCs w:val="22"/>
        </w:rPr>
        <w:t>[OR]</w:t>
      </w:r>
    </w:p>
    <w:p w14:paraId="38AC6507" w14:textId="77777777" w:rsidR="00DC4872" w:rsidRPr="00DC4872" w:rsidRDefault="00DC4872" w:rsidP="00DC4872">
      <w:pPr>
        <w:pStyle w:val="NormalWeb"/>
        <w:rPr>
          <w:rFonts w:asciiTheme="minorHAnsi" w:hAnsiTheme="minorHAnsi" w:cstheme="minorHAnsi"/>
          <w:color w:val="000000"/>
          <w:sz w:val="22"/>
          <w:szCs w:val="22"/>
        </w:rPr>
      </w:pPr>
      <w:r w:rsidRPr="002445D9">
        <w:rPr>
          <w:rFonts w:asciiTheme="minorHAnsi" w:hAnsiTheme="minorHAnsi" w:cstheme="minorHAnsi"/>
          <w:color w:val="000000"/>
          <w:sz w:val="22"/>
          <w:szCs w:val="22"/>
        </w:rPr>
        <w:t xml:space="preserve">In return for the services we provide, we will receive a commission usually between x and x per cent of the premium paid (excluding relevant taxes, </w:t>
      </w:r>
      <w:proofErr w:type="gramStart"/>
      <w:r w:rsidRPr="002445D9">
        <w:rPr>
          <w:rFonts w:asciiTheme="minorHAnsi" w:hAnsiTheme="minorHAnsi" w:cstheme="minorHAnsi"/>
          <w:color w:val="000000"/>
          <w:sz w:val="22"/>
          <w:szCs w:val="22"/>
        </w:rPr>
        <w:t>charges</w:t>
      </w:r>
      <w:proofErr w:type="gramEnd"/>
      <w:r w:rsidRPr="002445D9">
        <w:rPr>
          <w:rFonts w:asciiTheme="minorHAnsi" w:hAnsiTheme="minorHAnsi" w:cstheme="minorHAnsi"/>
          <w:color w:val="000000"/>
          <w:sz w:val="22"/>
          <w:szCs w:val="22"/>
        </w:rPr>
        <w:t xml:space="preserve"> and levies) which is paid to us by the insurer and a fee, payable by you.</w:t>
      </w:r>
    </w:p>
    <w:p w14:paraId="223DB29D" w14:textId="77777777" w:rsidR="00DC4872" w:rsidRPr="00930F88" w:rsidRDefault="00DC4872" w:rsidP="00775BCD">
      <w:pPr>
        <w:pStyle w:val="TOSBodyText"/>
        <w:rPr>
          <w:rFonts w:asciiTheme="minorHAnsi" w:hAnsiTheme="minorHAnsi" w:cstheme="minorHAnsi"/>
        </w:rPr>
      </w:pPr>
    </w:p>
    <w:p w14:paraId="7B8BC910" w14:textId="77777777" w:rsidR="00775BCD" w:rsidRPr="00930F88" w:rsidRDefault="00775BCD" w:rsidP="00775BCD">
      <w:pPr>
        <w:pStyle w:val="TOSBodyText"/>
        <w:rPr>
          <w:rFonts w:asciiTheme="minorHAnsi" w:hAnsiTheme="minorHAnsi" w:cstheme="minorHAnsi"/>
          <w:b/>
        </w:rPr>
      </w:pPr>
      <w:r w:rsidRPr="00930F88">
        <w:rPr>
          <w:rFonts w:asciiTheme="minorHAnsi" w:hAnsiTheme="minorHAnsi" w:cstheme="minorHAnsi"/>
          <w:b/>
        </w:rPr>
        <w:t>Your Insurance Needs</w:t>
      </w:r>
    </w:p>
    <w:bookmarkStart w:id="0" w:name="Text98"/>
    <w:p w14:paraId="3CAD5F1A" w14:textId="77777777" w:rsidR="00775BCD" w:rsidRPr="00930F88" w:rsidRDefault="00B27C95" w:rsidP="00775BCD">
      <w:pPr>
        <w:pStyle w:val="TOSBodyText"/>
        <w:rPr>
          <w:rFonts w:asciiTheme="minorHAnsi" w:hAnsiTheme="minorHAnsi" w:cstheme="minorHAnsi"/>
          <w:iCs/>
        </w:rPr>
      </w:pPr>
      <w:r w:rsidRPr="00930F88">
        <w:rPr>
          <w:rFonts w:asciiTheme="minorHAnsi" w:hAnsiTheme="minorHAnsi" w:cstheme="minorHAnsi"/>
          <w:iCs/>
        </w:rPr>
        <w:fldChar w:fldCharType="begin">
          <w:ffData>
            <w:name w:val="Text98"/>
            <w:enabled/>
            <w:calcOnExit w:val="0"/>
            <w:textInput>
              <w:default w:val="&lt;Briefly describe the nature of the client’s business, eg you are a construction company specialising in major buildings etc&gt;"/>
            </w:textInput>
          </w:ffData>
        </w:fldChar>
      </w:r>
      <w:r w:rsidR="00775BCD" w:rsidRPr="00930F88">
        <w:rPr>
          <w:rFonts w:asciiTheme="minorHAnsi" w:hAnsiTheme="minorHAnsi" w:cstheme="minorHAnsi"/>
          <w:iCs/>
        </w:rPr>
        <w:instrText xml:space="preserve"> FORMTEXT </w:instrText>
      </w:r>
      <w:r w:rsidRPr="00930F88">
        <w:rPr>
          <w:rFonts w:asciiTheme="minorHAnsi" w:hAnsiTheme="minorHAnsi" w:cstheme="minorHAnsi"/>
          <w:iCs/>
        </w:rPr>
      </w:r>
      <w:r w:rsidRPr="00930F88">
        <w:rPr>
          <w:rFonts w:asciiTheme="minorHAnsi" w:hAnsiTheme="minorHAnsi" w:cstheme="minorHAnsi"/>
          <w:iCs/>
        </w:rPr>
        <w:fldChar w:fldCharType="separate"/>
      </w:r>
      <w:r w:rsidR="00775BCD" w:rsidRPr="00930F88">
        <w:rPr>
          <w:rFonts w:asciiTheme="minorHAnsi" w:hAnsiTheme="minorHAnsi" w:cstheme="minorHAnsi"/>
          <w:iCs/>
          <w:noProof/>
        </w:rPr>
        <w:t>&lt;Briefly describe the nature of the client’s business, eg you are a construction company specialising in major buildings etc&gt;</w:t>
      </w:r>
      <w:r w:rsidRPr="00930F88">
        <w:rPr>
          <w:rFonts w:asciiTheme="minorHAnsi" w:hAnsiTheme="minorHAnsi" w:cstheme="minorHAnsi"/>
          <w:iCs/>
        </w:rPr>
        <w:fldChar w:fldCharType="end"/>
      </w:r>
      <w:bookmarkEnd w:id="0"/>
    </w:p>
    <w:p w14:paraId="62263EB0" w14:textId="77777777" w:rsidR="00775BCD" w:rsidRPr="00930F88" w:rsidRDefault="00775BCD" w:rsidP="00775BCD">
      <w:pPr>
        <w:pStyle w:val="TOSBodyText"/>
        <w:rPr>
          <w:rFonts w:asciiTheme="minorHAnsi" w:hAnsiTheme="minorHAnsi" w:cstheme="minorHAnsi"/>
          <w:iCs/>
        </w:rPr>
      </w:pPr>
    </w:p>
    <w:p w14:paraId="703FC265" w14:textId="05A17C7D" w:rsidR="00775BCD" w:rsidRPr="00930F88" w:rsidRDefault="00775BCD" w:rsidP="00775BCD">
      <w:pPr>
        <w:pStyle w:val="TOSBodyText"/>
        <w:rPr>
          <w:rFonts w:asciiTheme="minorHAnsi" w:hAnsiTheme="minorHAnsi" w:cstheme="minorHAnsi"/>
          <w:highlight w:val="yellow"/>
        </w:rPr>
      </w:pPr>
      <w:r w:rsidRPr="00930F88">
        <w:rPr>
          <w:rFonts w:asciiTheme="minorHAnsi" w:hAnsiTheme="minorHAnsi" w:cstheme="minorHAnsi"/>
        </w:rPr>
        <w:t>You have asked us to manage</w:t>
      </w:r>
      <w:r w:rsidR="00D772B3">
        <w:rPr>
          <w:rFonts w:asciiTheme="minorHAnsi" w:hAnsiTheme="minorHAnsi" w:cstheme="minorHAnsi"/>
        </w:rPr>
        <w:t xml:space="preserve"> the following insurances on your behalf</w:t>
      </w:r>
      <w:r w:rsidR="00B53320">
        <w:rPr>
          <w:rFonts w:asciiTheme="minorHAnsi" w:hAnsiTheme="minorHAnsi" w:cstheme="minorHAnsi"/>
        </w:rPr>
        <w:t>:</w:t>
      </w:r>
    </w:p>
    <w:p w14:paraId="5911A270" w14:textId="70B2A6A8" w:rsidR="00775BCD" w:rsidRPr="00930F88" w:rsidRDefault="00831719" w:rsidP="00775BCD">
      <w:pPr>
        <w:pStyle w:val="TOSListBullet"/>
        <w:rPr>
          <w:rFonts w:asciiTheme="minorHAnsi" w:hAnsiTheme="minorHAnsi" w:cstheme="minorHAnsi"/>
          <w:highlight w:val="yellow"/>
        </w:rPr>
      </w:pPr>
      <w:r w:rsidRPr="00930F88">
        <w:rPr>
          <w:rFonts w:asciiTheme="minorHAnsi" w:hAnsiTheme="minorHAnsi" w:cstheme="minorHAnsi"/>
          <w:highlight w:val="yellow"/>
        </w:rPr>
        <w:fldChar w:fldCharType="begin">
          <w:ffData>
            <w:name w:val="Text100"/>
            <w:enabled/>
            <w:calcOnExit w:val="0"/>
            <w:textInput>
              <w:default w:val="&lt;List or describe the insurances which the broker has been retained to manage&gt;"/>
            </w:textInput>
          </w:ffData>
        </w:fldChar>
      </w:r>
      <w:bookmarkStart w:id="1" w:name="Text100"/>
      <w:r w:rsidRPr="00930F88">
        <w:rPr>
          <w:rFonts w:asciiTheme="minorHAnsi" w:hAnsiTheme="minorHAnsi" w:cstheme="minorHAnsi"/>
          <w:highlight w:val="yellow"/>
        </w:rPr>
        <w:instrText xml:space="preserve"> FORMTEXT </w:instrText>
      </w:r>
      <w:r w:rsidRPr="00930F88">
        <w:rPr>
          <w:rFonts w:asciiTheme="minorHAnsi" w:hAnsiTheme="minorHAnsi" w:cstheme="minorHAnsi"/>
          <w:highlight w:val="yellow"/>
        </w:rPr>
      </w:r>
      <w:r w:rsidRPr="00930F88">
        <w:rPr>
          <w:rFonts w:asciiTheme="minorHAnsi" w:hAnsiTheme="minorHAnsi" w:cstheme="minorHAnsi"/>
          <w:highlight w:val="yellow"/>
        </w:rPr>
        <w:fldChar w:fldCharType="separate"/>
      </w:r>
      <w:r w:rsidRPr="00930F88">
        <w:rPr>
          <w:rFonts w:asciiTheme="minorHAnsi" w:hAnsiTheme="minorHAnsi" w:cstheme="minorHAnsi"/>
          <w:noProof/>
          <w:highlight w:val="yellow"/>
        </w:rPr>
        <w:t>&lt;List or describe the insurances which</w:t>
      </w:r>
      <w:r w:rsidR="00B53320">
        <w:rPr>
          <w:rFonts w:asciiTheme="minorHAnsi" w:hAnsiTheme="minorHAnsi" w:cstheme="minorHAnsi"/>
          <w:noProof/>
          <w:highlight w:val="yellow"/>
        </w:rPr>
        <w:t xml:space="preserve"> </w:t>
      </w:r>
      <w:r w:rsidRPr="00930F88">
        <w:rPr>
          <w:rFonts w:asciiTheme="minorHAnsi" w:hAnsiTheme="minorHAnsi" w:cstheme="minorHAnsi"/>
          <w:noProof/>
          <w:highlight w:val="yellow"/>
        </w:rPr>
        <w:t>the broker</w:t>
      </w:r>
      <w:r w:rsidR="00946CB8">
        <w:rPr>
          <w:rFonts w:asciiTheme="minorHAnsi" w:hAnsiTheme="minorHAnsi" w:cstheme="minorHAnsi"/>
          <w:noProof/>
          <w:highlight w:val="yellow"/>
        </w:rPr>
        <w:t xml:space="preserve"> has</w:t>
      </w:r>
      <w:r w:rsidRPr="00930F88">
        <w:rPr>
          <w:rFonts w:asciiTheme="minorHAnsi" w:hAnsiTheme="minorHAnsi" w:cstheme="minorHAnsi"/>
          <w:noProof/>
          <w:highlight w:val="yellow"/>
        </w:rPr>
        <w:t xml:space="preserve"> been retained to manage&gt;</w:t>
      </w:r>
      <w:r w:rsidRPr="00930F88">
        <w:rPr>
          <w:rFonts w:asciiTheme="minorHAnsi" w:hAnsiTheme="minorHAnsi" w:cstheme="minorHAnsi"/>
          <w:highlight w:val="yellow"/>
        </w:rPr>
        <w:fldChar w:fldCharType="end"/>
      </w:r>
      <w:bookmarkEnd w:id="1"/>
    </w:p>
    <w:p w14:paraId="3225FB36" w14:textId="77777777" w:rsidR="00727C03" w:rsidRPr="00930F88" w:rsidRDefault="00727C03" w:rsidP="00727C03">
      <w:pPr>
        <w:pStyle w:val="TOSListBullet"/>
        <w:numPr>
          <w:ilvl w:val="0"/>
          <w:numId w:val="0"/>
        </w:numPr>
        <w:ind w:left="567" w:hanging="567"/>
        <w:rPr>
          <w:rFonts w:asciiTheme="minorHAnsi" w:hAnsiTheme="minorHAnsi" w:cstheme="minorHAnsi"/>
          <w:highlight w:val="yellow"/>
        </w:rPr>
      </w:pPr>
    </w:p>
    <w:p w14:paraId="09E74DD6" w14:textId="77777777" w:rsidR="00F11D26" w:rsidRPr="00930F88" w:rsidRDefault="00F11D26" w:rsidP="00775BCD">
      <w:pPr>
        <w:pStyle w:val="TOSBodyText"/>
        <w:rPr>
          <w:rFonts w:asciiTheme="minorHAnsi" w:hAnsiTheme="minorHAnsi" w:cstheme="minorHAnsi"/>
        </w:rPr>
      </w:pPr>
    </w:p>
    <w:p w14:paraId="79D98762" w14:textId="77777777" w:rsidR="00F11D26" w:rsidRPr="00930F88" w:rsidRDefault="00F11D26" w:rsidP="00775BCD">
      <w:pPr>
        <w:pStyle w:val="TOSBodyText"/>
        <w:rPr>
          <w:rFonts w:asciiTheme="minorHAnsi" w:hAnsiTheme="minorHAnsi" w:cstheme="minorHAnsi"/>
        </w:rPr>
      </w:pPr>
    </w:p>
    <w:p w14:paraId="2DB64975" w14:textId="77777777" w:rsidR="00775BCD" w:rsidRPr="00930F88" w:rsidRDefault="00775BCD" w:rsidP="00775BCD">
      <w:pPr>
        <w:pStyle w:val="TOSBodyText"/>
        <w:rPr>
          <w:rFonts w:asciiTheme="minorHAnsi" w:hAnsiTheme="minorHAnsi" w:cstheme="minorHAnsi"/>
          <w:b/>
        </w:rPr>
      </w:pPr>
      <w:r w:rsidRPr="00930F88">
        <w:rPr>
          <w:rFonts w:asciiTheme="minorHAnsi" w:hAnsiTheme="minorHAnsi" w:cstheme="minorHAnsi"/>
          <w:b/>
        </w:rPr>
        <w:t>Your Account Executive</w:t>
      </w:r>
    </w:p>
    <w:bookmarkStart w:id="2" w:name="Text101"/>
    <w:p w14:paraId="452CCCF8" w14:textId="38393846" w:rsidR="00775BCD" w:rsidRPr="00930F88" w:rsidRDefault="00B27C95" w:rsidP="00775BCD">
      <w:pPr>
        <w:pStyle w:val="TOSBodyText"/>
        <w:rPr>
          <w:rFonts w:asciiTheme="minorHAnsi" w:hAnsiTheme="minorHAnsi" w:cstheme="minorHAnsi"/>
        </w:rPr>
      </w:pPr>
      <w:r w:rsidRPr="00930F88">
        <w:rPr>
          <w:rFonts w:asciiTheme="minorHAnsi" w:hAnsiTheme="minorHAnsi" w:cstheme="minorHAnsi"/>
        </w:rPr>
        <w:fldChar w:fldCharType="begin">
          <w:ffData>
            <w:name w:val="Text101"/>
            <w:enabled/>
            <w:calcOnExit w:val="0"/>
            <w:textInput>
              <w:default w:val="&lt;Insert Name of Account Executive&gt;"/>
            </w:textInput>
          </w:ffData>
        </w:fldChar>
      </w:r>
      <w:r w:rsidR="00775BCD" w:rsidRPr="00930F88">
        <w:rPr>
          <w:rFonts w:asciiTheme="minorHAnsi" w:hAnsiTheme="minorHAnsi" w:cstheme="minorHAnsi"/>
        </w:rPr>
        <w:instrText xml:space="preserve"> FORMTEXT </w:instrText>
      </w:r>
      <w:r w:rsidRPr="00930F88">
        <w:rPr>
          <w:rFonts w:asciiTheme="minorHAnsi" w:hAnsiTheme="minorHAnsi" w:cstheme="minorHAnsi"/>
        </w:rPr>
      </w:r>
      <w:r w:rsidRPr="00930F88">
        <w:rPr>
          <w:rFonts w:asciiTheme="minorHAnsi" w:hAnsiTheme="minorHAnsi" w:cstheme="minorHAnsi"/>
        </w:rPr>
        <w:fldChar w:fldCharType="separate"/>
      </w:r>
      <w:r w:rsidR="00775BCD" w:rsidRPr="00930F88">
        <w:rPr>
          <w:rFonts w:asciiTheme="minorHAnsi" w:hAnsiTheme="minorHAnsi" w:cstheme="minorHAnsi"/>
          <w:noProof/>
        </w:rPr>
        <w:t>&lt;Insert Name of Account Executive&gt;</w:t>
      </w:r>
      <w:r w:rsidRPr="00930F88">
        <w:rPr>
          <w:rFonts w:asciiTheme="minorHAnsi" w:hAnsiTheme="minorHAnsi" w:cstheme="minorHAnsi"/>
        </w:rPr>
        <w:fldChar w:fldCharType="end"/>
      </w:r>
      <w:bookmarkEnd w:id="2"/>
      <w:r w:rsidR="00775BCD" w:rsidRPr="00930F88">
        <w:rPr>
          <w:rFonts w:asciiTheme="minorHAnsi" w:hAnsiTheme="minorHAnsi" w:cstheme="minorHAnsi"/>
        </w:rPr>
        <w:t xml:space="preserve"> will look after your insurances</w:t>
      </w:r>
      <w:r w:rsidR="004519C4" w:rsidRPr="00930F88">
        <w:rPr>
          <w:rFonts w:asciiTheme="minorHAnsi" w:hAnsiTheme="minorHAnsi" w:cstheme="minorHAnsi"/>
        </w:rPr>
        <w:t xml:space="preserve">. They </w:t>
      </w:r>
      <w:r w:rsidR="00775BCD" w:rsidRPr="00930F88">
        <w:rPr>
          <w:rFonts w:asciiTheme="minorHAnsi" w:hAnsiTheme="minorHAnsi" w:cstheme="minorHAnsi"/>
        </w:rPr>
        <w:t>will be assisted by other brokers and specialists in the firm from time to time.</w:t>
      </w:r>
    </w:p>
    <w:p w14:paraId="62C01A29" w14:textId="77777777" w:rsidR="00566A3A" w:rsidRPr="00930F88" w:rsidRDefault="00566A3A" w:rsidP="00775BCD">
      <w:pPr>
        <w:pStyle w:val="TOSBodyText"/>
        <w:rPr>
          <w:rFonts w:asciiTheme="minorHAnsi" w:hAnsiTheme="minorHAnsi" w:cstheme="minorHAnsi"/>
        </w:rPr>
      </w:pPr>
    </w:p>
    <w:p w14:paraId="7EB88F73" w14:textId="77AF8794" w:rsidR="00566A3A" w:rsidRPr="00930F88" w:rsidRDefault="00566A3A" w:rsidP="00775BCD">
      <w:pPr>
        <w:pStyle w:val="TOSBodyText"/>
        <w:rPr>
          <w:rFonts w:asciiTheme="minorHAnsi" w:hAnsiTheme="minorHAnsi" w:cstheme="minorHAnsi"/>
          <w:b/>
          <w:bCs/>
          <w:i/>
          <w:iCs/>
        </w:rPr>
      </w:pPr>
      <w:r w:rsidRPr="00930F88">
        <w:rPr>
          <w:rFonts w:asciiTheme="minorHAnsi" w:hAnsiTheme="minorHAnsi" w:cstheme="minorHAnsi"/>
          <w:bCs/>
        </w:rPr>
        <w:t>You may contac</w:t>
      </w:r>
      <w:r w:rsidR="004519C4" w:rsidRPr="00930F88">
        <w:rPr>
          <w:rFonts w:asciiTheme="minorHAnsi" w:hAnsiTheme="minorHAnsi" w:cstheme="minorHAnsi"/>
          <w:bCs/>
        </w:rPr>
        <w:t xml:space="preserve">t them </w:t>
      </w:r>
      <w:r w:rsidRPr="00930F88">
        <w:rPr>
          <w:rFonts w:asciiTheme="minorHAnsi" w:hAnsiTheme="minorHAnsi" w:cstheme="minorHAnsi"/>
          <w:bCs/>
        </w:rPr>
        <w:t xml:space="preserve">in person, by </w:t>
      </w:r>
      <w:r w:rsidR="00946CB8">
        <w:rPr>
          <w:rFonts w:asciiTheme="minorHAnsi" w:hAnsiTheme="minorHAnsi" w:cstheme="minorHAnsi"/>
          <w:bCs/>
        </w:rPr>
        <w:t>tele</w:t>
      </w:r>
      <w:r w:rsidRPr="00930F88">
        <w:rPr>
          <w:rFonts w:asciiTheme="minorHAnsi" w:hAnsiTheme="minorHAnsi" w:cstheme="minorHAnsi"/>
          <w:bCs/>
        </w:rPr>
        <w:t xml:space="preserve">phone, </w:t>
      </w:r>
      <w:proofErr w:type="gramStart"/>
      <w:r w:rsidRPr="00930F88">
        <w:rPr>
          <w:rFonts w:asciiTheme="minorHAnsi" w:hAnsiTheme="minorHAnsi" w:cstheme="minorHAnsi"/>
          <w:bCs/>
        </w:rPr>
        <w:t>fax</w:t>
      </w:r>
      <w:proofErr w:type="gramEnd"/>
      <w:r w:rsidRPr="00930F88">
        <w:rPr>
          <w:rFonts w:asciiTheme="minorHAnsi" w:hAnsiTheme="minorHAnsi" w:cstheme="minorHAnsi"/>
          <w:bCs/>
        </w:rPr>
        <w:t xml:space="preserve"> or email.</w:t>
      </w:r>
    </w:p>
    <w:p w14:paraId="096438F3" w14:textId="6653CFAF" w:rsidR="00775BCD" w:rsidRPr="00930F88" w:rsidRDefault="00775BCD" w:rsidP="00775BCD">
      <w:pPr>
        <w:pStyle w:val="TOSBodyText"/>
        <w:rPr>
          <w:rFonts w:asciiTheme="minorHAnsi" w:hAnsiTheme="minorHAnsi" w:cstheme="minorHAnsi"/>
        </w:rPr>
      </w:pPr>
    </w:p>
    <w:p w14:paraId="64E973A7" w14:textId="77777777" w:rsidR="00775BCD" w:rsidRPr="00930F88" w:rsidRDefault="00775BCD" w:rsidP="00775BCD">
      <w:pPr>
        <w:pStyle w:val="TOSBodyText"/>
        <w:rPr>
          <w:rFonts w:asciiTheme="minorHAnsi" w:hAnsiTheme="minorHAnsi" w:cstheme="minorHAnsi"/>
          <w:b/>
        </w:rPr>
      </w:pPr>
      <w:r w:rsidRPr="00930F88">
        <w:rPr>
          <w:rFonts w:asciiTheme="minorHAnsi" w:hAnsiTheme="minorHAnsi" w:cstheme="minorHAnsi"/>
          <w:b/>
        </w:rPr>
        <w:t>Our Services</w:t>
      </w:r>
    </w:p>
    <w:p w14:paraId="449A7B47" w14:textId="77777777" w:rsidR="001A0A0A" w:rsidRDefault="001A0A0A" w:rsidP="00775BCD">
      <w:pPr>
        <w:pStyle w:val="TOSBodyText"/>
        <w:rPr>
          <w:rFonts w:asciiTheme="minorHAnsi" w:hAnsiTheme="minorHAnsi" w:cstheme="minorHAnsi"/>
        </w:rPr>
      </w:pPr>
    </w:p>
    <w:p w14:paraId="7D5CE978" w14:textId="0E11313C" w:rsidR="00775BCD" w:rsidRPr="00930F88" w:rsidRDefault="00775BCD" w:rsidP="00775BCD">
      <w:pPr>
        <w:pStyle w:val="TOSBodyText"/>
        <w:rPr>
          <w:rFonts w:asciiTheme="minorHAnsi" w:hAnsiTheme="minorHAnsi" w:cstheme="minorHAnsi"/>
        </w:rPr>
      </w:pPr>
      <w:r w:rsidRPr="00930F88">
        <w:rPr>
          <w:rFonts w:asciiTheme="minorHAnsi" w:hAnsiTheme="minorHAnsi" w:cstheme="minorHAnsi"/>
        </w:rPr>
        <w:t xml:space="preserve">We will provide you with the following services: </w:t>
      </w:r>
    </w:p>
    <w:p w14:paraId="3D31E949" w14:textId="77777777" w:rsidR="002A2AFD" w:rsidRPr="00930F88" w:rsidRDefault="002A2AFD" w:rsidP="00775BCD">
      <w:pPr>
        <w:pStyle w:val="TOSBodyText"/>
        <w:rPr>
          <w:rFonts w:asciiTheme="minorHAnsi" w:hAnsiTheme="minorHAnsi" w:cstheme="minorHAnsi"/>
        </w:rPr>
      </w:pPr>
      <w:bookmarkStart w:id="3" w:name="Text103"/>
    </w:p>
    <w:bookmarkEnd w:id="3"/>
    <w:p w14:paraId="710A128A" w14:textId="0C83D522" w:rsidR="006B4AC7" w:rsidRPr="002445D9" w:rsidRDefault="006B4AC7" w:rsidP="00775BCD">
      <w:pPr>
        <w:pStyle w:val="TOSListBullet"/>
        <w:rPr>
          <w:rFonts w:asciiTheme="minorHAnsi" w:hAnsiTheme="minorHAnsi" w:cstheme="minorHAnsi"/>
        </w:rPr>
      </w:pPr>
      <w:r w:rsidRPr="002445D9">
        <w:rPr>
          <w:rFonts w:asciiTheme="minorHAnsi" w:hAnsiTheme="minorHAnsi" w:cstheme="minorHAnsi"/>
        </w:rPr>
        <w:t>Help you identify and assess your risks</w:t>
      </w:r>
      <w:r w:rsidR="00431102" w:rsidRPr="002445D9">
        <w:rPr>
          <w:rFonts w:asciiTheme="minorHAnsi" w:hAnsiTheme="minorHAnsi" w:cstheme="minorHAnsi"/>
        </w:rPr>
        <w:t xml:space="preserve"> and develop a proposal to submit to potential insurers</w:t>
      </w:r>
    </w:p>
    <w:p w14:paraId="493FAD23" w14:textId="77777777" w:rsidR="00775BCD" w:rsidRPr="002445D9" w:rsidRDefault="00775BCD" w:rsidP="00775BCD">
      <w:pPr>
        <w:pStyle w:val="TOSListBullet"/>
        <w:rPr>
          <w:rFonts w:asciiTheme="minorHAnsi" w:hAnsiTheme="minorHAnsi" w:cstheme="minorHAnsi"/>
          <w:iCs/>
        </w:rPr>
      </w:pPr>
      <w:r w:rsidRPr="002445D9">
        <w:rPr>
          <w:rFonts w:asciiTheme="minorHAnsi" w:hAnsiTheme="minorHAnsi" w:cstheme="minorHAnsi"/>
          <w:iCs/>
        </w:rPr>
        <w:t>Advise and make recommendations as to your insurance requirements</w:t>
      </w:r>
    </w:p>
    <w:p w14:paraId="2AE1EDBC" w14:textId="1CC072CD" w:rsidR="00775BCD" w:rsidRPr="002445D9" w:rsidRDefault="00431102" w:rsidP="00775BCD">
      <w:pPr>
        <w:pStyle w:val="TOSListBullet"/>
        <w:rPr>
          <w:rFonts w:asciiTheme="minorHAnsi" w:hAnsiTheme="minorHAnsi" w:cstheme="minorHAnsi"/>
        </w:rPr>
      </w:pPr>
      <w:r w:rsidRPr="002445D9">
        <w:rPr>
          <w:rFonts w:asciiTheme="minorHAnsi" w:hAnsiTheme="minorHAnsi" w:cstheme="minorHAnsi"/>
        </w:rPr>
        <w:t xml:space="preserve">Contact you with </w:t>
      </w:r>
      <w:r w:rsidR="00775BCD" w:rsidRPr="002445D9">
        <w:rPr>
          <w:rFonts w:asciiTheme="minorHAnsi" w:hAnsiTheme="minorHAnsi" w:cstheme="minorHAnsi"/>
        </w:rPr>
        <w:t>our recommendations</w:t>
      </w:r>
    </w:p>
    <w:p w14:paraId="386A0CDB" w14:textId="1F496584" w:rsidR="00775BCD" w:rsidRPr="002445D9" w:rsidRDefault="00775BCD" w:rsidP="00775BCD">
      <w:pPr>
        <w:pStyle w:val="TOSListBullet"/>
        <w:rPr>
          <w:rFonts w:asciiTheme="minorHAnsi" w:hAnsiTheme="minorHAnsi" w:cstheme="minorHAnsi"/>
        </w:rPr>
      </w:pPr>
      <w:r w:rsidRPr="002445D9">
        <w:rPr>
          <w:rFonts w:asciiTheme="minorHAnsi" w:hAnsiTheme="minorHAnsi" w:cstheme="minorHAnsi"/>
        </w:rPr>
        <w:t>Prepare underwriting submissions</w:t>
      </w:r>
    </w:p>
    <w:p w14:paraId="5DC84288" w14:textId="7CA9F4B5" w:rsidR="007D56E0" w:rsidRPr="002445D9" w:rsidRDefault="007D56E0" w:rsidP="00C7237C">
      <w:pPr>
        <w:pStyle w:val="TOSListBullet"/>
        <w:rPr>
          <w:rFonts w:asciiTheme="minorHAnsi" w:hAnsiTheme="minorHAnsi" w:cstheme="minorHAnsi"/>
        </w:rPr>
      </w:pPr>
      <w:r w:rsidRPr="002445D9">
        <w:rPr>
          <w:rFonts w:asciiTheme="minorHAnsi" w:hAnsiTheme="minorHAnsi" w:cstheme="minorHAnsi"/>
        </w:rPr>
        <w:t>Seek insurance quotes (</w:t>
      </w:r>
      <w:r w:rsidR="00C7237C" w:rsidRPr="002445D9">
        <w:rPr>
          <w:rFonts w:asciiTheme="minorHAnsi" w:hAnsiTheme="minorHAnsi" w:cstheme="minorHAnsi"/>
        </w:rPr>
        <w:t xml:space="preserve">we will seek quotes from the broader general insurance market before making a recommendation. We have arrangements with around </w:t>
      </w:r>
      <w:r w:rsidR="002445D9" w:rsidRPr="002445D9">
        <w:rPr>
          <w:rFonts w:asciiTheme="minorHAnsi" w:hAnsiTheme="minorHAnsi" w:cstheme="minorHAnsi"/>
        </w:rPr>
        <w:t>100</w:t>
      </w:r>
      <w:r w:rsidR="00C7237C" w:rsidRPr="002445D9">
        <w:rPr>
          <w:rFonts w:asciiTheme="minorHAnsi" w:hAnsiTheme="minorHAnsi" w:cstheme="minorHAnsi"/>
        </w:rPr>
        <w:t xml:space="preserve"> insurers, which enables us to find the right insurance product for you)</w:t>
      </w:r>
    </w:p>
    <w:p w14:paraId="577BF2F1" w14:textId="77777777" w:rsidR="00775BCD" w:rsidRPr="002445D9" w:rsidRDefault="00775BCD" w:rsidP="00775BCD">
      <w:pPr>
        <w:pStyle w:val="TOSListBullet"/>
        <w:rPr>
          <w:rFonts w:asciiTheme="minorHAnsi" w:hAnsiTheme="minorHAnsi" w:cstheme="minorHAnsi"/>
        </w:rPr>
      </w:pPr>
      <w:r w:rsidRPr="002445D9">
        <w:rPr>
          <w:rFonts w:asciiTheme="minorHAnsi" w:hAnsiTheme="minorHAnsi" w:cstheme="minorHAnsi"/>
        </w:rPr>
        <w:t>Negotiate terms with any existing insurers and with alternative insurers.</w:t>
      </w:r>
    </w:p>
    <w:p w14:paraId="4923E908" w14:textId="77777777" w:rsidR="00775BCD" w:rsidRPr="002445D9" w:rsidRDefault="00775BCD" w:rsidP="00775BCD">
      <w:pPr>
        <w:pStyle w:val="TOSListBullet"/>
        <w:rPr>
          <w:rFonts w:asciiTheme="minorHAnsi" w:hAnsiTheme="minorHAnsi" w:cstheme="minorHAnsi"/>
        </w:rPr>
      </w:pPr>
      <w:r w:rsidRPr="002445D9">
        <w:rPr>
          <w:rFonts w:asciiTheme="minorHAnsi" w:hAnsiTheme="minorHAnsi" w:cstheme="minorHAnsi"/>
        </w:rPr>
        <w:t>Place the insurances agreed upon</w:t>
      </w:r>
    </w:p>
    <w:p w14:paraId="69CB7C28" w14:textId="0D5D89EB" w:rsidR="003B6E0D" w:rsidRPr="002445D9" w:rsidRDefault="003B6E0D" w:rsidP="00775BCD">
      <w:pPr>
        <w:pStyle w:val="TOSListBullet"/>
        <w:rPr>
          <w:rFonts w:asciiTheme="minorHAnsi" w:hAnsiTheme="minorHAnsi" w:cstheme="minorHAnsi"/>
        </w:rPr>
      </w:pPr>
      <w:r w:rsidRPr="002445D9">
        <w:rPr>
          <w:rFonts w:asciiTheme="minorHAnsi" w:hAnsiTheme="minorHAnsi" w:cstheme="minorHAnsi"/>
        </w:rPr>
        <w:t xml:space="preserve">Review policy wordings and obtain signed policies </w:t>
      </w:r>
      <w:r w:rsidR="00A92FE7" w:rsidRPr="002445D9">
        <w:rPr>
          <w:rFonts w:asciiTheme="minorHAnsi" w:hAnsiTheme="minorHAnsi" w:cstheme="minorHAnsi"/>
        </w:rPr>
        <w:t>from insurers</w:t>
      </w:r>
    </w:p>
    <w:p w14:paraId="01AFBDD0" w14:textId="545F00E5" w:rsidR="00775BCD" w:rsidRPr="002445D9" w:rsidRDefault="00775BCD" w:rsidP="00775BCD">
      <w:pPr>
        <w:pStyle w:val="TOSListBullet"/>
        <w:rPr>
          <w:rFonts w:asciiTheme="minorHAnsi" w:hAnsiTheme="minorHAnsi" w:cstheme="minorHAnsi"/>
        </w:rPr>
      </w:pPr>
      <w:r w:rsidRPr="002445D9">
        <w:rPr>
          <w:rFonts w:asciiTheme="minorHAnsi" w:hAnsiTheme="minorHAnsi" w:cstheme="minorHAnsi"/>
        </w:rPr>
        <w:t xml:space="preserve">Confirm </w:t>
      </w:r>
      <w:r w:rsidR="001438B5" w:rsidRPr="002445D9">
        <w:rPr>
          <w:rFonts w:asciiTheme="minorHAnsi" w:hAnsiTheme="minorHAnsi" w:cstheme="minorHAnsi"/>
        </w:rPr>
        <w:t xml:space="preserve">the </w:t>
      </w:r>
      <w:r w:rsidRPr="002445D9">
        <w:rPr>
          <w:rFonts w:asciiTheme="minorHAnsi" w:hAnsiTheme="minorHAnsi" w:cstheme="minorHAnsi"/>
        </w:rPr>
        <w:t>placement of the insurances to you</w:t>
      </w:r>
    </w:p>
    <w:p w14:paraId="4E11893D" w14:textId="77777777" w:rsidR="00775BCD" w:rsidRPr="002445D9" w:rsidRDefault="00775BCD" w:rsidP="00775BCD">
      <w:pPr>
        <w:pStyle w:val="TOSListBullet"/>
        <w:rPr>
          <w:rFonts w:asciiTheme="minorHAnsi" w:hAnsiTheme="minorHAnsi" w:cstheme="minorHAnsi"/>
        </w:rPr>
      </w:pPr>
      <w:r w:rsidRPr="002445D9">
        <w:rPr>
          <w:rFonts w:asciiTheme="minorHAnsi" w:hAnsiTheme="minorHAnsi" w:cstheme="minorHAnsi"/>
        </w:rPr>
        <w:t xml:space="preserve">Calculate, invoice and collect the </w:t>
      </w:r>
      <w:proofErr w:type="gramStart"/>
      <w:r w:rsidRPr="002445D9">
        <w:rPr>
          <w:rFonts w:asciiTheme="minorHAnsi" w:hAnsiTheme="minorHAnsi" w:cstheme="minorHAnsi"/>
        </w:rPr>
        <w:t>premiums</w:t>
      </w:r>
      <w:proofErr w:type="gramEnd"/>
    </w:p>
    <w:p w14:paraId="5F422F56" w14:textId="77777777" w:rsidR="005312DE" w:rsidRPr="002445D9" w:rsidRDefault="005312DE" w:rsidP="005312DE">
      <w:pPr>
        <w:pStyle w:val="TOSListBullet"/>
        <w:rPr>
          <w:rFonts w:asciiTheme="minorHAnsi" w:hAnsiTheme="minorHAnsi" w:cstheme="minorHAnsi"/>
          <w:bCs/>
        </w:rPr>
      </w:pPr>
      <w:r w:rsidRPr="002445D9">
        <w:rPr>
          <w:rFonts w:asciiTheme="minorHAnsi" w:hAnsiTheme="minorHAnsi" w:cstheme="minorHAnsi"/>
          <w:bCs/>
        </w:rPr>
        <w:t>Review your insurance arrangements:</w:t>
      </w:r>
    </w:p>
    <w:p w14:paraId="091ED734" w14:textId="77777777" w:rsidR="005312DE" w:rsidRPr="002445D9" w:rsidRDefault="005312DE" w:rsidP="005312DE">
      <w:pPr>
        <w:pStyle w:val="TOSListBullet"/>
        <w:numPr>
          <w:ilvl w:val="1"/>
          <w:numId w:val="11"/>
        </w:numPr>
        <w:rPr>
          <w:rFonts w:asciiTheme="minorHAnsi" w:hAnsiTheme="minorHAnsi" w:cstheme="minorHAnsi"/>
        </w:rPr>
      </w:pPr>
      <w:r w:rsidRPr="002445D9">
        <w:rPr>
          <w:rFonts w:asciiTheme="minorHAnsi" w:hAnsiTheme="minorHAnsi" w:cstheme="minorHAnsi"/>
        </w:rPr>
        <w:t xml:space="preserve">when you inform us about material changes to your </w:t>
      </w:r>
      <w:proofErr w:type="gramStart"/>
      <w:r w:rsidRPr="002445D9">
        <w:rPr>
          <w:rFonts w:asciiTheme="minorHAnsi" w:hAnsiTheme="minorHAnsi" w:cstheme="minorHAnsi"/>
        </w:rPr>
        <w:t>circumstances;</w:t>
      </w:r>
      <w:proofErr w:type="gramEnd"/>
    </w:p>
    <w:p w14:paraId="7F329B03" w14:textId="39A60F81" w:rsidR="005312DE" w:rsidRPr="002445D9" w:rsidRDefault="005312DE" w:rsidP="005312DE">
      <w:pPr>
        <w:pStyle w:val="TOSListBullet"/>
        <w:numPr>
          <w:ilvl w:val="1"/>
          <w:numId w:val="11"/>
        </w:numPr>
        <w:rPr>
          <w:rFonts w:asciiTheme="minorHAnsi" w:hAnsiTheme="minorHAnsi" w:cstheme="minorHAnsi"/>
        </w:rPr>
      </w:pPr>
      <w:r w:rsidRPr="002445D9">
        <w:rPr>
          <w:rFonts w:asciiTheme="minorHAnsi" w:hAnsiTheme="minorHAnsi" w:cstheme="minorHAnsi"/>
        </w:rPr>
        <w:t xml:space="preserve">at the time of any scheduled </w:t>
      </w:r>
      <w:r w:rsidR="0088558D" w:rsidRPr="002445D9">
        <w:rPr>
          <w:rFonts w:asciiTheme="minorHAnsi" w:hAnsiTheme="minorHAnsi" w:cstheme="minorHAnsi"/>
        </w:rPr>
        <w:t>s</w:t>
      </w:r>
      <w:r w:rsidRPr="002445D9">
        <w:rPr>
          <w:rFonts w:asciiTheme="minorHAnsi" w:hAnsiTheme="minorHAnsi" w:cstheme="minorHAnsi"/>
        </w:rPr>
        <w:t xml:space="preserve">tatus </w:t>
      </w:r>
      <w:r w:rsidR="0088558D" w:rsidRPr="002445D9">
        <w:rPr>
          <w:rFonts w:asciiTheme="minorHAnsi" w:hAnsiTheme="minorHAnsi" w:cstheme="minorHAnsi"/>
        </w:rPr>
        <w:t>r</w:t>
      </w:r>
      <w:r w:rsidRPr="002445D9">
        <w:rPr>
          <w:rFonts w:asciiTheme="minorHAnsi" w:hAnsiTheme="minorHAnsi" w:cstheme="minorHAnsi"/>
        </w:rPr>
        <w:t xml:space="preserve">eviews as agreed with </w:t>
      </w:r>
      <w:proofErr w:type="gramStart"/>
      <w:r w:rsidRPr="002445D9">
        <w:rPr>
          <w:rFonts w:asciiTheme="minorHAnsi" w:hAnsiTheme="minorHAnsi" w:cstheme="minorHAnsi"/>
        </w:rPr>
        <w:t>you;</w:t>
      </w:r>
      <w:proofErr w:type="gramEnd"/>
    </w:p>
    <w:p w14:paraId="5371B9F9" w14:textId="32AD8BC0" w:rsidR="005312DE" w:rsidRPr="002445D9" w:rsidRDefault="005312DE" w:rsidP="005312DE">
      <w:pPr>
        <w:pStyle w:val="TOSListBullet"/>
        <w:numPr>
          <w:ilvl w:val="1"/>
          <w:numId w:val="11"/>
        </w:numPr>
        <w:rPr>
          <w:rFonts w:asciiTheme="minorHAnsi" w:hAnsiTheme="minorHAnsi" w:cstheme="minorHAnsi"/>
        </w:rPr>
      </w:pPr>
      <w:r w:rsidRPr="002445D9">
        <w:rPr>
          <w:rFonts w:asciiTheme="minorHAnsi" w:hAnsiTheme="minorHAnsi" w:cstheme="minorHAnsi"/>
        </w:rPr>
        <w:t>upon renewal of your insurances.</w:t>
      </w:r>
    </w:p>
    <w:p w14:paraId="46D70DF4" w14:textId="26091A5E" w:rsidR="0088558D" w:rsidRPr="002445D9" w:rsidRDefault="0088558D" w:rsidP="0088558D">
      <w:pPr>
        <w:pStyle w:val="TOSListBullet"/>
        <w:rPr>
          <w:rFonts w:asciiTheme="minorHAnsi" w:hAnsiTheme="minorHAnsi" w:cstheme="minorHAnsi"/>
        </w:rPr>
      </w:pPr>
      <w:r w:rsidRPr="002445D9">
        <w:rPr>
          <w:rFonts w:asciiTheme="minorHAnsi" w:hAnsiTheme="minorHAnsi" w:cstheme="minorHAnsi"/>
        </w:rPr>
        <w:t>Facilitate policy changes and/or cancellations as per your instructions</w:t>
      </w:r>
    </w:p>
    <w:p w14:paraId="4CF87746" w14:textId="7F6BBCB5" w:rsidR="00775BCD" w:rsidRPr="002445D9" w:rsidRDefault="009C44D5" w:rsidP="00775BCD">
      <w:pPr>
        <w:pStyle w:val="TOSListBullet"/>
        <w:rPr>
          <w:rFonts w:asciiTheme="minorHAnsi" w:hAnsiTheme="minorHAnsi" w:cstheme="minorHAnsi"/>
        </w:rPr>
      </w:pPr>
      <w:r w:rsidRPr="002445D9">
        <w:rPr>
          <w:rFonts w:asciiTheme="minorHAnsi" w:hAnsiTheme="minorHAnsi" w:cstheme="minorHAnsi"/>
        </w:rPr>
        <w:t xml:space="preserve">If required, assist you </w:t>
      </w:r>
      <w:r w:rsidR="00492E60" w:rsidRPr="002445D9">
        <w:rPr>
          <w:rFonts w:asciiTheme="minorHAnsi" w:hAnsiTheme="minorHAnsi" w:cstheme="minorHAnsi"/>
        </w:rPr>
        <w:t>with any Insurance Premium Funding needs.</w:t>
      </w:r>
    </w:p>
    <w:p w14:paraId="19C65017" w14:textId="3DDF87F8" w:rsidR="00492E60" w:rsidRPr="002445D9" w:rsidRDefault="00492E60" w:rsidP="00775BCD">
      <w:pPr>
        <w:pStyle w:val="TOSListBullet"/>
        <w:rPr>
          <w:rFonts w:asciiTheme="minorHAnsi" w:hAnsiTheme="minorHAnsi" w:cstheme="minorHAnsi"/>
        </w:rPr>
      </w:pPr>
      <w:r w:rsidRPr="002445D9">
        <w:rPr>
          <w:rFonts w:asciiTheme="minorHAnsi" w:hAnsiTheme="minorHAnsi" w:cstheme="minorHAnsi"/>
        </w:rPr>
        <w:t>If required, assist you to manage any claims you may need to make</w:t>
      </w:r>
      <w:r w:rsidR="004F2F06" w:rsidRPr="002445D9">
        <w:rPr>
          <w:rFonts w:asciiTheme="minorHAnsi" w:hAnsiTheme="minorHAnsi" w:cstheme="minorHAnsi"/>
        </w:rPr>
        <w:t>:</w:t>
      </w:r>
    </w:p>
    <w:p w14:paraId="51B5039A" w14:textId="1ACA4B9C" w:rsidR="004F2F06" w:rsidRPr="002445D9" w:rsidRDefault="005A6F69" w:rsidP="00492E60">
      <w:pPr>
        <w:pStyle w:val="TOSListBullet"/>
        <w:numPr>
          <w:ilvl w:val="1"/>
          <w:numId w:val="11"/>
        </w:numPr>
        <w:rPr>
          <w:rFonts w:asciiTheme="minorHAnsi" w:hAnsiTheme="minorHAnsi" w:cstheme="minorHAnsi"/>
        </w:rPr>
      </w:pPr>
      <w:r w:rsidRPr="002445D9">
        <w:rPr>
          <w:rFonts w:asciiTheme="minorHAnsi" w:hAnsiTheme="minorHAnsi" w:cstheme="minorHAnsi"/>
        </w:rPr>
        <w:t>w</w:t>
      </w:r>
      <w:r w:rsidR="004F2F06" w:rsidRPr="002445D9">
        <w:rPr>
          <w:rFonts w:asciiTheme="minorHAnsi" w:hAnsiTheme="minorHAnsi" w:cstheme="minorHAnsi"/>
        </w:rPr>
        <w:t xml:space="preserve">e will keep you informed in a timely manner regarding the progress of claims. </w:t>
      </w:r>
    </w:p>
    <w:p w14:paraId="1E6599D7" w14:textId="2C36A980" w:rsidR="004F2F06" w:rsidRPr="002445D9" w:rsidRDefault="005A6F69" w:rsidP="00492E60">
      <w:pPr>
        <w:pStyle w:val="TOSListBullet"/>
        <w:numPr>
          <w:ilvl w:val="1"/>
          <w:numId w:val="11"/>
        </w:numPr>
        <w:rPr>
          <w:rFonts w:asciiTheme="minorHAnsi" w:hAnsiTheme="minorHAnsi" w:cstheme="minorHAnsi"/>
        </w:rPr>
      </w:pPr>
      <w:r w:rsidRPr="002445D9">
        <w:rPr>
          <w:rFonts w:asciiTheme="minorHAnsi" w:hAnsiTheme="minorHAnsi" w:cstheme="minorHAnsi"/>
        </w:rPr>
        <w:t>w</w:t>
      </w:r>
      <w:r w:rsidR="004F2F06" w:rsidRPr="002445D9">
        <w:rPr>
          <w:rFonts w:asciiTheme="minorHAnsi" w:hAnsiTheme="minorHAnsi" w:cstheme="minorHAnsi"/>
        </w:rPr>
        <w:t xml:space="preserve">hen we receive an insurer’s response to a submitted claim, we will notify you of the outcome as soon as it is reasonably practical to do so. </w:t>
      </w:r>
    </w:p>
    <w:p w14:paraId="6A828757" w14:textId="7F6CB643" w:rsidR="004F2F06" w:rsidRPr="002445D9" w:rsidRDefault="005A6F69" w:rsidP="00492E60">
      <w:pPr>
        <w:pStyle w:val="TOSListBullet"/>
        <w:numPr>
          <w:ilvl w:val="1"/>
          <w:numId w:val="11"/>
        </w:numPr>
        <w:rPr>
          <w:rFonts w:asciiTheme="minorHAnsi" w:hAnsiTheme="minorHAnsi" w:cstheme="minorHAnsi"/>
        </w:rPr>
      </w:pPr>
      <w:r w:rsidRPr="002445D9">
        <w:rPr>
          <w:rFonts w:asciiTheme="minorHAnsi" w:hAnsiTheme="minorHAnsi" w:cstheme="minorHAnsi"/>
        </w:rPr>
        <w:t>i</w:t>
      </w:r>
      <w:r w:rsidR="004F2F06" w:rsidRPr="002445D9">
        <w:rPr>
          <w:rFonts w:asciiTheme="minorHAnsi" w:hAnsiTheme="minorHAnsi" w:cstheme="minorHAnsi"/>
        </w:rPr>
        <w:t xml:space="preserve">f a claim is </w:t>
      </w:r>
      <w:r w:rsidR="00F95A93" w:rsidRPr="002445D9">
        <w:rPr>
          <w:rFonts w:asciiTheme="minorHAnsi" w:hAnsiTheme="minorHAnsi" w:cstheme="minorHAnsi"/>
        </w:rPr>
        <w:t xml:space="preserve">either </w:t>
      </w:r>
      <w:r w:rsidR="004F2F06" w:rsidRPr="002445D9">
        <w:rPr>
          <w:rFonts w:asciiTheme="minorHAnsi" w:hAnsiTheme="minorHAnsi" w:cstheme="minorHAnsi"/>
        </w:rPr>
        <w:t xml:space="preserve">unreasonably denied or reduced by the insurer, we will act as claims advocates on your behalf to try to </w:t>
      </w:r>
      <w:r w:rsidR="00766768" w:rsidRPr="002445D9">
        <w:rPr>
          <w:rFonts w:asciiTheme="minorHAnsi" w:hAnsiTheme="minorHAnsi" w:cstheme="minorHAnsi"/>
        </w:rPr>
        <w:t>have</w:t>
      </w:r>
      <w:r w:rsidR="004F2F06" w:rsidRPr="002445D9">
        <w:rPr>
          <w:rFonts w:asciiTheme="minorHAnsi" w:hAnsiTheme="minorHAnsi" w:cstheme="minorHAnsi"/>
        </w:rPr>
        <w:t xml:space="preserve"> the claim paid.</w:t>
      </w:r>
    </w:p>
    <w:p w14:paraId="3AE7BA88" w14:textId="63F07C53" w:rsidR="004F2F06" w:rsidRPr="002445D9" w:rsidRDefault="005A6F69" w:rsidP="00492E60">
      <w:pPr>
        <w:pStyle w:val="TOSListBullet"/>
        <w:numPr>
          <w:ilvl w:val="1"/>
          <w:numId w:val="11"/>
        </w:numPr>
        <w:rPr>
          <w:rFonts w:asciiTheme="minorHAnsi" w:hAnsiTheme="minorHAnsi" w:cstheme="minorHAnsi"/>
        </w:rPr>
      </w:pPr>
      <w:r w:rsidRPr="002445D9">
        <w:rPr>
          <w:rFonts w:asciiTheme="minorHAnsi" w:hAnsiTheme="minorHAnsi" w:cstheme="minorHAnsi"/>
        </w:rPr>
        <w:t>w</w:t>
      </w:r>
      <w:r w:rsidR="004F2F06" w:rsidRPr="002445D9">
        <w:rPr>
          <w:rFonts w:asciiTheme="minorHAnsi" w:hAnsiTheme="minorHAnsi" w:cstheme="minorHAnsi"/>
        </w:rPr>
        <w:t xml:space="preserve">e will advise you if the insurer seeks to negotiate a settlement of </w:t>
      </w:r>
      <w:r w:rsidR="00766768" w:rsidRPr="002445D9">
        <w:rPr>
          <w:rFonts w:asciiTheme="minorHAnsi" w:hAnsiTheme="minorHAnsi" w:cstheme="minorHAnsi"/>
        </w:rPr>
        <w:t>your</w:t>
      </w:r>
      <w:r w:rsidR="004F2F06" w:rsidRPr="002445D9">
        <w:rPr>
          <w:rFonts w:asciiTheme="minorHAnsi" w:hAnsiTheme="minorHAnsi" w:cstheme="minorHAnsi"/>
        </w:rPr>
        <w:t xml:space="preserve"> claim. </w:t>
      </w:r>
    </w:p>
    <w:p w14:paraId="0B2FC8BB" w14:textId="08991570" w:rsidR="004F2F06" w:rsidRPr="002445D9" w:rsidRDefault="005A6F69" w:rsidP="00492E60">
      <w:pPr>
        <w:pStyle w:val="TOSListBullet"/>
        <w:numPr>
          <w:ilvl w:val="1"/>
          <w:numId w:val="11"/>
        </w:numPr>
        <w:rPr>
          <w:rFonts w:asciiTheme="minorHAnsi" w:hAnsiTheme="minorHAnsi" w:cstheme="minorHAnsi"/>
        </w:rPr>
      </w:pPr>
      <w:r w:rsidRPr="002445D9">
        <w:rPr>
          <w:rFonts w:asciiTheme="minorHAnsi" w:hAnsiTheme="minorHAnsi" w:cstheme="minorHAnsi"/>
        </w:rPr>
        <w:t>w</w:t>
      </w:r>
      <w:r w:rsidR="004F2F06" w:rsidRPr="002445D9">
        <w:rPr>
          <w:rFonts w:asciiTheme="minorHAnsi" w:hAnsiTheme="minorHAnsi" w:cstheme="minorHAnsi"/>
        </w:rPr>
        <w:t xml:space="preserve">e will seek your instructions before agreeing to any settlement of </w:t>
      </w:r>
      <w:r w:rsidR="00604BFC" w:rsidRPr="002445D9">
        <w:rPr>
          <w:rFonts w:asciiTheme="minorHAnsi" w:hAnsiTheme="minorHAnsi" w:cstheme="minorHAnsi"/>
        </w:rPr>
        <w:t>your</w:t>
      </w:r>
      <w:r w:rsidR="004F2F06" w:rsidRPr="002445D9">
        <w:rPr>
          <w:rFonts w:asciiTheme="minorHAnsi" w:hAnsiTheme="minorHAnsi" w:cstheme="minorHAnsi"/>
        </w:rPr>
        <w:t xml:space="preserve"> claim. </w:t>
      </w:r>
    </w:p>
    <w:p w14:paraId="2B54B490" w14:textId="0CEF2B77" w:rsidR="004F2F06" w:rsidRPr="002445D9" w:rsidRDefault="005A6F69" w:rsidP="00492E60">
      <w:pPr>
        <w:pStyle w:val="TOSListBullet"/>
        <w:numPr>
          <w:ilvl w:val="1"/>
          <w:numId w:val="11"/>
        </w:numPr>
        <w:rPr>
          <w:rFonts w:asciiTheme="minorHAnsi" w:hAnsiTheme="minorHAnsi" w:cstheme="minorHAnsi"/>
        </w:rPr>
      </w:pPr>
      <w:r w:rsidRPr="002445D9">
        <w:rPr>
          <w:rFonts w:asciiTheme="minorHAnsi" w:hAnsiTheme="minorHAnsi" w:cstheme="minorHAnsi"/>
        </w:rPr>
        <w:t>i</w:t>
      </w:r>
      <w:r w:rsidR="004F2F06" w:rsidRPr="002445D9">
        <w:rPr>
          <w:rFonts w:asciiTheme="minorHAnsi" w:hAnsiTheme="minorHAnsi" w:cstheme="minorHAnsi"/>
        </w:rPr>
        <w:t xml:space="preserve">f the insurer declines to pay a claim, we will explain the reasons for the insurer’s decision and outline what further steps can be taken, including steps to make a complaint. </w:t>
      </w:r>
    </w:p>
    <w:p w14:paraId="7BABD1C2" w14:textId="5CA913A0" w:rsidR="00223016" w:rsidRPr="002445D9" w:rsidRDefault="005A6F69" w:rsidP="00492E60">
      <w:pPr>
        <w:pStyle w:val="TOSListBullet"/>
        <w:numPr>
          <w:ilvl w:val="1"/>
          <w:numId w:val="11"/>
        </w:numPr>
        <w:rPr>
          <w:rFonts w:asciiTheme="minorHAnsi" w:hAnsiTheme="minorHAnsi" w:cstheme="minorHAnsi"/>
        </w:rPr>
      </w:pPr>
      <w:r w:rsidRPr="002445D9">
        <w:rPr>
          <w:rFonts w:asciiTheme="minorHAnsi" w:hAnsiTheme="minorHAnsi" w:cstheme="minorHAnsi"/>
        </w:rPr>
        <w:t>i</w:t>
      </w:r>
      <w:r w:rsidR="00FC48F9" w:rsidRPr="002445D9">
        <w:rPr>
          <w:rFonts w:asciiTheme="minorHAnsi" w:hAnsiTheme="minorHAnsi" w:cstheme="minorHAnsi"/>
        </w:rPr>
        <w:t xml:space="preserve">n the event you terminate our </w:t>
      </w:r>
      <w:r w:rsidR="00AE5DB8" w:rsidRPr="002445D9">
        <w:rPr>
          <w:rFonts w:asciiTheme="minorHAnsi" w:hAnsiTheme="minorHAnsi" w:cstheme="minorHAnsi"/>
        </w:rPr>
        <w:t>appointment as</w:t>
      </w:r>
      <w:r w:rsidR="00F012E5" w:rsidRPr="002445D9">
        <w:rPr>
          <w:rFonts w:asciiTheme="minorHAnsi" w:hAnsiTheme="minorHAnsi" w:cstheme="minorHAnsi"/>
        </w:rPr>
        <w:t xml:space="preserve"> your </w:t>
      </w:r>
      <w:r w:rsidR="000F5483" w:rsidRPr="002445D9">
        <w:rPr>
          <w:rFonts w:asciiTheme="minorHAnsi" w:hAnsiTheme="minorHAnsi" w:cstheme="minorHAnsi"/>
        </w:rPr>
        <w:t>i</w:t>
      </w:r>
      <w:r w:rsidR="00AE5DB8" w:rsidRPr="002445D9">
        <w:rPr>
          <w:rFonts w:asciiTheme="minorHAnsi" w:hAnsiTheme="minorHAnsi" w:cstheme="minorHAnsi"/>
        </w:rPr>
        <w:t xml:space="preserve">nsurance </w:t>
      </w:r>
      <w:r w:rsidR="000F5483" w:rsidRPr="002445D9">
        <w:rPr>
          <w:rFonts w:asciiTheme="minorHAnsi" w:hAnsiTheme="minorHAnsi" w:cstheme="minorHAnsi"/>
        </w:rPr>
        <w:t>b</w:t>
      </w:r>
      <w:r w:rsidR="00AE5DB8" w:rsidRPr="002445D9">
        <w:rPr>
          <w:rFonts w:asciiTheme="minorHAnsi" w:hAnsiTheme="minorHAnsi" w:cstheme="minorHAnsi"/>
        </w:rPr>
        <w:t>roker we will p</w:t>
      </w:r>
      <w:r w:rsidR="00223016" w:rsidRPr="002445D9">
        <w:rPr>
          <w:rFonts w:asciiTheme="minorHAnsi" w:hAnsiTheme="minorHAnsi" w:cstheme="minorHAnsi"/>
        </w:rPr>
        <w:t>rovide details of</w:t>
      </w:r>
      <w:r w:rsidR="00AE5DB8" w:rsidRPr="002445D9">
        <w:rPr>
          <w:rFonts w:asciiTheme="minorHAnsi" w:hAnsiTheme="minorHAnsi" w:cstheme="minorHAnsi"/>
        </w:rPr>
        <w:t xml:space="preserve"> any </w:t>
      </w:r>
      <w:r w:rsidR="00223016" w:rsidRPr="002445D9">
        <w:rPr>
          <w:rFonts w:asciiTheme="minorHAnsi" w:hAnsiTheme="minorHAnsi" w:cstheme="minorHAnsi"/>
        </w:rPr>
        <w:t>claim(s) to your new insurance broker so that they may continue to negotiate settlement on your behalf</w:t>
      </w:r>
      <w:r w:rsidR="00AE5DB8" w:rsidRPr="002445D9">
        <w:rPr>
          <w:rFonts w:asciiTheme="minorHAnsi" w:hAnsiTheme="minorHAnsi" w:cstheme="minorHAnsi"/>
        </w:rPr>
        <w:t>.</w:t>
      </w:r>
    </w:p>
    <w:p w14:paraId="48A5F7A2" w14:textId="56E466DD" w:rsidR="004F2F06" w:rsidRPr="002445D9" w:rsidRDefault="00B10A8E" w:rsidP="00E96787">
      <w:pPr>
        <w:pStyle w:val="TOSListBullet"/>
        <w:numPr>
          <w:ilvl w:val="0"/>
          <w:numId w:val="0"/>
        </w:numPr>
        <w:ind w:left="567" w:hanging="567"/>
        <w:rPr>
          <w:rFonts w:asciiTheme="minorHAnsi" w:hAnsiTheme="minorHAnsi" w:cstheme="minorHAnsi"/>
        </w:rPr>
      </w:pPr>
      <w:r w:rsidRPr="002445D9">
        <w:rPr>
          <w:rFonts w:asciiTheme="minorHAnsi" w:hAnsiTheme="minorHAnsi" w:cstheme="minorHAnsi"/>
        </w:rPr>
        <w:t>W</w:t>
      </w:r>
      <w:r w:rsidR="00F00EEE" w:rsidRPr="002445D9">
        <w:rPr>
          <w:rFonts w:asciiTheme="minorHAnsi" w:hAnsiTheme="minorHAnsi" w:cstheme="minorHAnsi"/>
        </w:rPr>
        <w:t xml:space="preserve">here we act under </w:t>
      </w:r>
      <w:r w:rsidR="006B4F63" w:rsidRPr="002445D9">
        <w:rPr>
          <w:rFonts w:asciiTheme="minorHAnsi" w:hAnsiTheme="minorHAnsi" w:cstheme="minorHAnsi"/>
        </w:rPr>
        <w:t xml:space="preserve">either an arranging </w:t>
      </w:r>
      <w:r w:rsidR="00F36311" w:rsidRPr="002445D9">
        <w:rPr>
          <w:rFonts w:asciiTheme="minorHAnsi" w:hAnsiTheme="minorHAnsi" w:cstheme="minorHAnsi"/>
        </w:rPr>
        <w:t xml:space="preserve">or </w:t>
      </w:r>
      <w:r w:rsidR="00F00EEE" w:rsidRPr="002445D9">
        <w:rPr>
          <w:rFonts w:asciiTheme="minorHAnsi" w:hAnsiTheme="minorHAnsi" w:cstheme="minorHAnsi"/>
        </w:rPr>
        <w:t>a claim’s authority from the insurer, which is relevant to you, a</w:t>
      </w:r>
      <w:r w:rsidR="00F36311" w:rsidRPr="002445D9">
        <w:rPr>
          <w:rFonts w:asciiTheme="minorHAnsi" w:hAnsiTheme="minorHAnsi" w:cstheme="minorHAnsi"/>
        </w:rPr>
        <w:t>s</w:t>
      </w:r>
      <w:r w:rsidR="00F00EEE" w:rsidRPr="002445D9">
        <w:rPr>
          <w:rFonts w:asciiTheme="minorHAnsi" w:hAnsiTheme="minorHAnsi" w:cstheme="minorHAnsi"/>
        </w:rPr>
        <w:t xml:space="preserve"> exercising that authority</w:t>
      </w:r>
      <w:r w:rsidR="00F36311" w:rsidRPr="002445D9">
        <w:rPr>
          <w:rFonts w:asciiTheme="minorHAnsi" w:hAnsiTheme="minorHAnsi" w:cstheme="minorHAnsi"/>
        </w:rPr>
        <w:t xml:space="preserve"> is</w:t>
      </w:r>
      <w:r w:rsidR="00F00EEE" w:rsidRPr="002445D9">
        <w:rPr>
          <w:rFonts w:asciiTheme="minorHAnsi" w:hAnsiTheme="minorHAnsi" w:cstheme="minorHAnsi"/>
        </w:rPr>
        <w:t xml:space="preserve"> a conflict of interest, we will contact you in a timely manner, and </w:t>
      </w:r>
      <w:r w:rsidR="00B170D5" w:rsidRPr="002445D9">
        <w:rPr>
          <w:rFonts w:asciiTheme="minorHAnsi" w:hAnsiTheme="minorHAnsi" w:cstheme="minorHAnsi"/>
        </w:rPr>
        <w:t xml:space="preserve">put in place adequate measures </w:t>
      </w:r>
      <w:r w:rsidR="006B0066" w:rsidRPr="002445D9">
        <w:rPr>
          <w:rFonts w:asciiTheme="minorHAnsi" w:hAnsiTheme="minorHAnsi" w:cstheme="minorHAnsi"/>
        </w:rPr>
        <w:t>to</w:t>
      </w:r>
      <w:r w:rsidR="0086155C" w:rsidRPr="002445D9">
        <w:rPr>
          <w:rFonts w:asciiTheme="minorHAnsi" w:hAnsiTheme="minorHAnsi" w:cstheme="minorHAnsi"/>
        </w:rPr>
        <w:t xml:space="preserve"> manage the conflict</w:t>
      </w:r>
      <w:r w:rsidR="00F00EEE" w:rsidRPr="002445D9">
        <w:rPr>
          <w:rFonts w:asciiTheme="minorHAnsi" w:hAnsiTheme="minorHAnsi" w:cstheme="minorHAnsi"/>
        </w:rPr>
        <w:t>.</w:t>
      </w:r>
      <w:r w:rsidR="00F5757E" w:rsidRPr="002445D9">
        <w:rPr>
          <w:rFonts w:asciiTheme="minorHAnsi" w:hAnsiTheme="minorHAnsi" w:cstheme="minorHAnsi"/>
        </w:rPr>
        <w:t xml:space="preserve"> </w:t>
      </w:r>
    </w:p>
    <w:p w14:paraId="1C82B90C" w14:textId="260ECFD3" w:rsidR="00AD3602" w:rsidRPr="002445D9" w:rsidRDefault="006C6C7F" w:rsidP="00F00EEE">
      <w:pPr>
        <w:pStyle w:val="TOSListBullet"/>
        <w:rPr>
          <w:rFonts w:asciiTheme="minorHAnsi" w:hAnsiTheme="minorHAnsi" w:cstheme="minorHAnsi"/>
        </w:rPr>
      </w:pPr>
      <w:r w:rsidRPr="002445D9">
        <w:rPr>
          <w:rFonts w:asciiTheme="minorHAnsi" w:hAnsiTheme="minorHAnsi" w:cstheme="minorHAnsi"/>
        </w:rPr>
        <w:t>We w</w:t>
      </w:r>
      <w:r w:rsidR="00A45756" w:rsidRPr="002445D9">
        <w:rPr>
          <w:rFonts w:asciiTheme="minorHAnsi" w:hAnsiTheme="minorHAnsi" w:cstheme="minorHAnsi"/>
        </w:rPr>
        <w:t xml:space="preserve">ill take reasonable steps to contact you </w:t>
      </w:r>
      <w:r w:rsidR="004F2F06" w:rsidRPr="002445D9">
        <w:rPr>
          <w:rFonts w:asciiTheme="minorHAnsi" w:hAnsiTheme="minorHAnsi" w:cstheme="minorHAnsi"/>
        </w:rPr>
        <w:t>at least fourteen (14) days prior to your insurance cover expiry date to engage you on the next steps to be taken prior to the expiry of the policy</w:t>
      </w:r>
      <w:r w:rsidR="00A45756" w:rsidRPr="002445D9">
        <w:rPr>
          <w:rFonts w:asciiTheme="minorHAnsi" w:hAnsiTheme="minorHAnsi" w:cstheme="minorHAnsi"/>
        </w:rPr>
        <w:t>.</w:t>
      </w:r>
      <w:r w:rsidR="00F00EEE" w:rsidRPr="002445D9">
        <w:rPr>
          <w:rFonts w:asciiTheme="minorHAnsi" w:hAnsiTheme="minorHAnsi" w:cstheme="minorHAnsi"/>
        </w:rPr>
        <w:t xml:space="preserve"> </w:t>
      </w:r>
      <w:r w:rsidR="00A45756" w:rsidRPr="002445D9">
        <w:rPr>
          <w:rFonts w:asciiTheme="minorHAnsi" w:hAnsiTheme="minorHAnsi" w:cstheme="minorHAnsi"/>
        </w:rPr>
        <w:t>W</w:t>
      </w:r>
      <w:r w:rsidR="004F2F06" w:rsidRPr="002445D9">
        <w:rPr>
          <w:rFonts w:asciiTheme="minorHAnsi" w:hAnsiTheme="minorHAnsi" w:cstheme="minorHAnsi"/>
        </w:rPr>
        <w:t xml:space="preserve">e will take appropriate, </w:t>
      </w:r>
      <w:proofErr w:type="gramStart"/>
      <w:r w:rsidR="004F2F06" w:rsidRPr="002445D9">
        <w:rPr>
          <w:rFonts w:asciiTheme="minorHAnsi" w:hAnsiTheme="minorHAnsi" w:cstheme="minorHAnsi"/>
        </w:rPr>
        <w:t>professional</w:t>
      </w:r>
      <w:proofErr w:type="gramEnd"/>
      <w:r w:rsidR="004F2F06" w:rsidRPr="002445D9">
        <w:rPr>
          <w:rFonts w:asciiTheme="minorHAnsi" w:hAnsiTheme="minorHAnsi" w:cstheme="minorHAnsi"/>
        </w:rPr>
        <w:t xml:space="preserve"> and timely steps to seek insurance cover terms and conditions and advise </w:t>
      </w:r>
      <w:r w:rsidR="00F00EEE" w:rsidRPr="002445D9">
        <w:rPr>
          <w:rFonts w:asciiTheme="minorHAnsi" w:hAnsiTheme="minorHAnsi" w:cstheme="minorHAnsi"/>
        </w:rPr>
        <w:t>you</w:t>
      </w:r>
      <w:r w:rsidR="004F2F06" w:rsidRPr="002445D9">
        <w:rPr>
          <w:rFonts w:asciiTheme="minorHAnsi" w:hAnsiTheme="minorHAnsi" w:cstheme="minorHAnsi"/>
        </w:rPr>
        <w:t xml:space="preserve"> of available options (if any) for </w:t>
      </w:r>
      <w:r w:rsidR="00714177" w:rsidRPr="002445D9">
        <w:rPr>
          <w:rFonts w:asciiTheme="minorHAnsi" w:hAnsiTheme="minorHAnsi" w:cstheme="minorHAnsi"/>
        </w:rPr>
        <w:t>your</w:t>
      </w:r>
      <w:r w:rsidR="004F2F06" w:rsidRPr="002445D9">
        <w:rPr>
          <w:rFonts w:asciiTheme="minorHAnsi" w:hAnsiTheme="minorHAnsi" w:cstheme="minorHAnsi"/>
        </w:rPr>
        <w:t xml:space="preserve"> consideration. </w:t>
      </w:r>
    </w:p>
    <w:p w14:paraId="432098DC" w14:textId="77777777" w:rsidR="00F00EEE" w:rsidRPr="00930F88" w:rsidRDefault="00F00EEE" w:rsidP="007E1A5C">
      <w:pPr>
        <w:pStyle w:val="TOSListBullet"/>
        <w:numPr>
          <w:ilvl w:val="0"/>
          <w:numId w:val="0"/>
        </w:numPr>
        <w:rPr>
          <w:rFonts w:asciiTheme="minorHAnsi" w:hAnsiTheme="minorHAnsi" w:cstheme="minorHAnsi"/>
        </w:rPr>
      </w:pPr>
    </w:p>
    <w:p w14:paraId="600D3EE0" w14:textId="77777777" w:rsidR="0047319E" w:rsidRDefault="00D73912" w:rsidP="00472A2B">
      <w:pPr>
        <w:pStyle w:val="TOSListBullet"/>
        <w:numPr>
          <w:ilvl w:val="0"/>
          <w:numId w:val="0"/>
        </w:numPr>
        <w:rPr>
          <w:rFonts w:asciiTheme="minorHAnsi" w:hAnsiTheme="minorHAnsi" w:cstheme="minorHAnsi"/>
        </w:rPr>
      </w:pPr>
      <w:r w:rsidRPr="00930F88">
        <w:rPr>
          <w:rFonts w:asciiTheme="minorHAnsi" w:hAnsiTheme="minorHAnsi" w:cstheme="minorHAnsi"/>
        </w:rPr>
        <w:t xml:space="preserve">Many commercial or business contracts contain clauses </w:t>
      </w:r>
      <w:r w:rsidR="00864391">
        <w:rPr>
          <w:rFonts w:asciiTheme="minorHAnsi" w:hAnsiTheme="minorHAnsi" w:cstheme="minorHAnsi"/>
        </w:rPr>
        <w:t>that relate to</w:t>
      </w:r>
      <w:r w:rsidRPr="00930F88">
        <w:rPr>
          <w:rFonts w:asciiTheme="minorHAnsi" w:hAnsiTheme="minorHAnsi" w:cstheme="minorHAnsi"/>
        </w:rPr>
        <w:t xml:space="preserve"> your liability (including indemnities or hold harmless clauses). </w:t>
      </w:r>
      <w:r w:rsidR="001856ED" w:rsidRPr="00930F88">
        <w:rPr>
          <w:rFonts w:asciiTheme="minorHAnsi" w:hAnsiTheme="minorHAnsi" w:cstheme="minorHAnsi"/>
        </w:rPr>
        <w:t>These</w:t>
      </w:r>
      <w:r w:rsidRPr="00930F88">
        <w:rPr>
          <w:rFonts w:asciiTheme="minorHAnsi" w:hAnsiTheme="minorHAnsi" w:cstheme="minorHAnsi"/>
        </w:rPr>
        <w:t xml:space="preserve"> clauses may entitle your insurers to </w:t>
      </w:r>
      <w:r w:rsidR="00035191">
        <w:rPr>
          <w:rFonts w:asciiTheme="minorHAnsi" w:hAnsiTheme="minorHAnsi" w:cstheme="minorHAnsi"/>
        </w:rPr>
        <w:t xml:space="preserve">either </w:t>
      </w:r>
      <w:r w:rsidRPr="00930F88">
        <w:rPr>
          <w:rFonts w:asciiTheme="minorHAnsi" w:hAnsiTheme="minorHAnsi" w:cstheme="minorHAnsi"/>
        </w:rPr>
        <w:t xml:space="preserve">reduce cover, or in some cases, refuse to indemnify you at all. </w:t>
      </w:r>
      <w:r w:rsidR="004D5D58" w:rsidRPr="00930F88">
        <w:rPr>
          <w:rFonts w:asciiTheme="minorHAnsi" w:hAnsiTheme="minorHAnsi" w:cstheme="minorHAnsi"/>
        </w:rPr>
        <w:t xml:space="preserve">Please inform us of any clauses of this nature before signing and accepting such contracts. </w:t>
      </w:r>
      <w:r w:rsidR="001856ED" w:rsidRPr="00930F88">
        <w:rPr>
          <w:rFonts w:asciiTheme="minorHAnsi" w:hAnsiTheme="minorHAnsi" w:cstheme="minorHAnsi"/>
        </w:rPr>
        <w:t xml:space="preserve">We </w:t>
      </w:r>
      <w:r w:rsidR="004D5D58" w:rsidRPr="00930F88">
        <w:rPr>
          <w:rFonts w:asciiTheme="minorHAnsi" w:hAnsiTheme="minorHAnsi" w:cstheme="minorHAnsi"/>
        </w:rPr>
        <w:t xml:space="preserve">may </w:t>
      </w:r>
      <w:r w:rsidR="001856ED" w:rsidRPr="00930F88">
        <w:rPr>
          <w:rFonts w:asciiTheme="minorHAnsi" w:hAnsiTheme="minorHAnsi" w:cstheme="minorHAnsi"/>
        </w:rPr>
        <w:t>recommend that you</w:t>
      </w:r>
      <w:r w:rsidRPr="00930F88">
        <w:rPr>
          <w:rFonts w:asciiTheme="minorHAnsi" w:hAnsiTheme="minorHAnsi" w:cstheme="minorHAnsi"/>
        </w:rPr>
        <w:t xml:space="preserve"> seek legal advice</w:t>
      </w:r>
      <w:r w:rsidR="00DE7C8F" w:rsidRPr="00930F88">
        <w:rPr>
          <w:rFonts w:asciiTheme="minorHAnsi" w:hAnsiTheme="minorHAnsi" w:cstheme="minorHAnsi"/>
        </w:rPr>
        <w:t>.</w:t>
      </w:r>
    </w:p>
    <w:p w14:paraId="3D5A502F" w14:textId="77777777" w:rsidR="0047319E" w:rsidRDefault="0047319E" w:rsidP="00472A2B">
      <w:pPr>
        <w:pStyle w:val="TOSListBullet"/>
        <w:numPr>
          <w:ilvl w:val="0"/>
          <w:numId w:val="0"/>
        </w:numPr>
        <w:rPr>
          <w:rFonts w:asciiTheme="minorHAnsi" w:hAnsiTheme="minorHAnsi" w:cstheme="minorHAnsi"/>
        </w:rPr>
      </w:pPr>
    </w:p>
    <w:p w14:paraId="7446566F" w14:textId="5287C340" w:rsidR="00775BCD" w:rsidRPr="00930F88" w:rsidRDefault="0047319E" w:rsidP="00472A2B">
      <w:pPr>
        <w:pStyle w:val="TOSListBullet"/>
        <w:numPr>
          <w:ilvl w:val="0"/>
          <w:numId w:val="0"/>
        </w:numPr>
        <w:rPr>
          <w:rFonts w:asciiTheme="minorHAnsi" w:hAnsiTheme="minorHAnsi" w:cstheme="minorHAnsi"/>
        </w:rPr>
      </w:pPr>
      <w:r w:rsidRPr="0047319E">
        <w:rPr>
          <w:rFonts w:asciiTheme="minorHAnsi" w:hAnsiTheme="minorHAnsi" w:cstheme="minorHAnsi"/>
        </w:rPr>
        <w:t xml:space="preserve">We can also advise on risk management strategies apart from insurance.  </w:t>
      </w:r>
      <w:r w:rsidR="00D73912" w:rsidRPr="00930F88">
        <w:rPr>
          <w:rFonts w:asciiTheme="minorHAnsi" w:hAnsiTheme="minorHAnsi" w:cstheme="minorHAnsi"/>
        </w:rPr>
        <w:br/>
      </w:r>
    </w:p>
    <w:p w14:paraId="39B77A1C" w14:textId="77777777" w:rsidR="00775BCD" w:rsidRPr="00930F88" w:rsidRDefault="00FA3A45" w:rsidP="00775BCD">
      <w:pPr>
        <w:pStyle w:val="TOSBodyText"/>
        <w:rPr>
          <w:rFonts w:asciiTheme="minorHAnsi" w:hAnsiTheme="minorHAnsi" w:cstheme="minorHAnsi"/>
          <w:b/>
        </w:rPr>
      </w:pPr>
      <w:r w:rsidRPr="00930F88">
        <w:rPr>
          <w:rFonts w:asciiTheme="minorHAnsi" w:hAnsiTheme="minorHAnsi" w:cstheme="minorHAnsi"/>
          <w:b/>
        </w:rPr>
        <w:t>Important R</w:t>
      </w:r>
      <w:r w:rsidR="00775BCD" w:rsidRPr="00930F88">
        <w:rPr>
          <w:rFonts w:asciiTheme="minorHAnsi" w:hAnsiTheme="minorHAnsi" w:cstheme="minorHAnsi"/>
          <w:b/>
        </w:rPr>
        <w:t xml:space="preserve">elationships </w:t>
      </w:r>
    </w:p>
    <w:p w14:paraId="3FACD181" w14:textId="77777777" w:rsidR="002445D9" w:rsidRDefault="002445D9" w:rsidP="00775BCD">
      <w:pPr>
        <w:pStyle w:val="TOSBodyText"/>
        <w:rPr>
          <w:rFonts w:asciiTheme="minorHAnsi" w:hAnsiTheme="minorHAnsi" w:cstheme="minorHAnsi"/>
          <w:b/>
          <w:i/>
          <w:color w:val="0000FF"/>
          <w:lang w:val="en-US"/>
        </w:rPr>
      </w:pPr>
    </w:p>
    <w:p w14:paraId="42641F11" w14:textId="134B0288" w:rsidR="00775BCD" w:rsidRPr="00930F88" w:rsidRDefault="00775BCD" w:rsidP="00775BCD">
      <w:pPr>
        <w:pStyle w:val="TOSBodyText"/>
        <w:rPr>
          <w:rFonts w:asciiTheme="minorHAnsi" w:hAnsiTheme="minorHAnsi" w:cstheme="minorHAnsi"/>
        </w:rPr>
      </w:pPr>
      <w:r w:rsidRPr="00930F88">
        <w:rPr>
          <w:rFonts w:asciiTheme="minorHAnsi" w:hAnsiTheme="minorHAnsi" w:cstheme="minorHAnsi"/>
        </w:rPr>
        <w:t xml:space="preserve">We are a privately owned insurance </w:t>
      </w:r>
      <w:r w:rsidR="0047319E">
        <w:rPr>
          <w:rFonts w:asciiTheme="minorHAnsi" w:hAnsiTheme="minorHAnsi" w:cstheme="minorHAnsi"/>
        </w:rPr>
        <w:t>broking</w:t>
      </w:r>
      <w:r w:rsidRPr="00930F88">
        <w:rPr>
          <w:rFonts w:asciiTheme="minorHAnsi" w:hAnsiTheme="minorHAnsi" w:cstheme="minorHAnsi"/>
        </w:rPr>
        <w:t xml:space="preserve"> firm. </w:t>
      </w:r>
    </w:p>
    <w:p w14:paraId="1608A366" w14:textId="77777777" w:rsidR="00775BCD" w:rsidRPr="00930F88" w:rsidRDefault="00775BCD" w:rsidP="00775BCD">
      <w:pPr>
        <w:pStyle w:val="TOSBodyText"/>
        <w:rPr>
          <w:rFonts w:asciiTheme="minorHAnsi" w:hAnsiTheme="minorHAnsi" w:cstheme="minorHAnsi"/>
        </w:rPr>
      </w:pPr>
    </w:p>
    <w:p w14:paraId="4C165B1B" w14:textId="77777777" w:rsidR="007E5FE3" w:rsidRPr="002445D9" w:rsidRDefault="007E5FE3" w:rsidP="007E5FE3">
      <w:pPr>
        <w:pStyle w:val="TOSBodyText"/>
        <w:rPr>
          <w:rFonts w:asciiTheme="minorHAnsi" w:hAnsiTheme="minorHAnsi" w:cstheme="minorHAnsi"/>
          <w:b/>
          <w:bCs/>
        </w:rPr>
      </w:pPr>
      <w:r w:rsidRPr="002445D9">
        <w:rPr>
          <w:rFonts w:asciiTheme="minorHAnsi" w:hAnsiTheme="minorHAnsi" w:cstheme="minorHAnsi"/>
          <w:b/>
          <w:bCs/>
        </w:rPr>
        <w:t>Your Disclosure Obligations</w:t>
      </w:r>
    </w:p>
    <w:p w14:paraId="6C0F91D3" w14:textId="77777777" w:rsidR="00A85B33" w:rsidRPr="002445D9" w:rsidRDefault="00A85B33" w:rsidP="007E5FE3">
      <w:pPr>
        <w:pStyle w:val="TOSBodyText"/>
        <w:rPr>
          <w:rFonts w:asciiTheme="minorHAnsi" w:hAnsiTheme="minorHAnsi" w:cstheme="minorHAnsi"/>
          <w:bCs/>
        </w:rPr>
      </w:pPr>
    </w:p>
    <w:p w14:paraId="14C44456" w14:textId="60D74E48" w:rsidR="007E5FE3" w:rsidRPr="002445D9" w:rsidRDefault="007E5FE3" w:rsidP="007E5FE3">
      <w:pPr>
        <w:pStyle w:val="TOSBodyText"/>
        <w:rPr>
          <w:rFonts w:asciiTheme="minorHAnsi" w:hAnsiTheme="minorHAnsi" w:cstheme="minorHAnsi"/>
          <w:bCs/>
        </w:rPr>
      </w:pPr>
      <w:r w:rsidRPr="002445D9">
        <w:rPr>
          <w:rFonts w:asciiTheme="minorHAnsi" w:hAnsiTheme="minorHAnsi" w:cstheme="minorHAnsi"/>
          <w:bCs/>
        </w:rPr>
        <w:t>It is important that you provide us with complete and accurate information about the risk to be insured otherwise the advice we give you may not be appropriate for your needs.</w:t>
      </w:r>
      <w:r w:rsidR="005205CD" w:rsidRPr="002445D9">
        <w:rPr>
          <w:rFonts w:asciiTheme="minorHAnsi" w:hAnsiTheme="minorHAnsi" w:cstheme="minorHAnsi"/>
          <w:bCs/>
        </w:rPr>
        <w:t xml:space="preserve"> </w:t>
      </w:r>
      <w:r w:rsidR="0047319E" w:rsidRPr="002445D9">
        <w:rPr>
          <w:rFonts w:asciiTheme="minorHAnsi" w:hAnsiTheme="minorHAnsi" w:cstheme="minorHAnsi"/>
          <w:bCs/>
        </w:rPr>
        <w:t xml:space="preserve">We rely on you to provide </w:t>
      </w:r>
      <w:r w:rsidR="001363DA" w:rsidRPr="002445D9">
        <w:rPr>
          <w:rFonts w:asciiTheme="minorHAnsi" w:hAnsiTheme="minorHAnsi" w:cstheme="minorHAnsi"/>
          <w:bCs/>
        </w:rPr>
        <w:t>complete and accurate information.</w:t>
      </w:r>
    </w:p>
    <w:p w14:paraId="635DB46B" w14:textId="07DE03E6" w:rsidR="00A85B33" w:rsidRPr="002445D9" w:rsidRDefault="00A85B33" w:rsidP="007E5FE3">
      <w:pPr>
        <w:pStyle w:val="TOSBodyText"/>
        <w:rPr>
          <w:rFonts w:asciiTheme="minorHAnsi" w:hAnsiTheme="minorHAnsi" w:cstheme="minorHAnsi"/>
          <w:bCs/>
        </w:rPr>
      </w:pPr>
    </w:p>
    <w:p w14:paraId="5D6BA025" w14:textId="70E8FEA4" w:rsidR="00A85B33" w:rsidRPr="002445D9" w:rsidRDefault="00A85B33" w:rsidP="00A85B33">
      <w:pPr>
        <w:pStyle w:val="BodyText"/>
        <w:rPr>
          <w:rFonts w:asciiTheme="minorHAnsi" w:hAnsiTheme="minorHAnsi" w:cstheme="minorHAnsi"/>
          <w:sz w:val="22"/>
          <w:szCs w:val="22"/>
        </w:rPr>
      </w:pPr>
      <w:r w:rsidRPr="002445D9">
        <w:rPr>
          <w:rFonts w:asciiTheme="minorHAnsi" w:hAnsiTheme="minorHAnsi" w:cstheme="minorHAnsi"/>
          <w:sz w:val="22"/>
          <w:szCs w:val="22"/>
        </w:rPr>
        <w:t xml:space="preserve">Before you </w:t>
      </w:r>
      <w:proofErr w:type="gramStart"/>
      <w:r w:rsidRPr="002445D9">
        <w:rPr>
          <w:rFonts w:asciiTheme="minorHAnsi" w:hAnsiTheme="minorHAnsi" w:cstheme="minorHAnsi"/>
          <w:sz w:val="22"/>
          <w:szCs w:val="22"/>
        </w:rPr>
        <w:t>enter into</w:t>
      </w:r>
      <w:proofErr w:type="gramEnd"/>
      <w:r w:rsidRPr="002445D9">
        <w:rPr>
          <w:rFonts w:asciiTheme="minorHAnsi" w:hAnsiTheme="minorHAnsi" w:cstheme="minorHAnsi"/>
          <w:sz w:val="22"/>
          <w:szCs w:val="22"/>
        </w:rPr>
        <w:t xml:space="preserve"> an insurance contract with an insurer, you have a duty under the Insurance Contracts Act 1984 </w:t>
      </w:r>
      <w:r w:rsidR="001363DA" w:rsidRPr="002445D9">
        <w:rPr>
          <w:rFonts w:asciiTheme="minorHAnsi" w:hAnsiTheme="minorHAnsi" w:cstheme="minorHAnsi"/>
          <w:sz w:val="22"/>
          <w:szCs w:val="22"/>
        </w:rPr>
        <w:t>(</w:t>
      </w:r>
      <w:proofErr w:type="spellStart"/>
      <w:r w:rsidR="001363DA" w:rsidRPr="002445D9">
        <w:rPr>
          <w:rFonts w:asciiTheme="minorHAnsi" w:hAnsiTheme="minorHAnsi" w:cstheme="minorHAnsi"/>
          <w:sz w:val="22"/>
          <w:szCs w:val="22"/>
        </w:rPr>
        <w:t>Cth</w:t>
      </w:r>
      <w:proofErr w:type="spellEnd"/>
      <w:r w:rsidR="001363DA" w:rsidRPr="002445D9">
        <w:rPr>
          <w:rFonts w:asciiTheme="minorHAnsi" w:hAnsiTheme="minorHAnsi" w:cstheme="minorHAnsi"/>
          <w:sz w:val="22"/>
          <w:szCs w:val="22"/>
        </w:rPr>
        <w:t xml:space="preserve">) </w:t>
      </w:r>
      <w:r w:rsidRPr="002445D9">
        <w:rPr>
          <w:rFonts w:asciiTheme="minorHAnsi" w:hAnsiTheme="minorHAnsi" w:cstheme="minorHAnsi"/>
          <w:sz w:val="22"/>
          <w:szCs w:val="22"/>
        </w:rPr>
        <w:t>to disclose information to the insurer. Th</w:t>
      </w:r>
      <w:r w:rsidR="003D6486" w:rsidRPr="002445D9">
        <w:rPr>
          <w:rFonts w:asciiTheme="minorHAnsi" w:hAnsiTheme="minorHAnsi" w:cstheme="minorHAnsi"/>
          <w:sz w:val="22"/>
          <w:szCs w:val="22"/>
        </w:rPr>
        <w:t>is</w:t>
      </w:r>
      <w:r w:rsidRPr="002445D9">
        <w:rPr>
          <w:rFonts w:asciiTheme="minorHAnsi" w:hAnsiTheme="minorHAnsi" w:cstheme="minorHAnsi"/>
          <w:sz w:val="22"/>
          <w:szCs w:val="22"/>
        </w:rPr>
        <w:t xml:space="preserve"> Duty of Disclosure applies until the insurer agrees to </w:t>
      </w:r>
      <w:r w:rsidR="003D6486" w:rsidRPr="002445D9">
        <w:rPr>
          <w:rFonts w:asciiTheme="minorHAnsi" w:hAnsiTheme="minorHAnsi" w:cstheme="minorHAnsi"/>
          <w:sz w:val="22"/>
          <w:szCs w:val="22"/>
        </w:rPr>
        <w:t xml:space="preserve">either </w:t>
      </w:r>
      <w:r w:rsidRPr="002445D9">
        <w:rPr>
          <w:rFonts w:asciiTheme="minorHAnsi" w:hAnsiTheme="minorHAnsi" w:cstheme="minorHAnsi"/>
          <w:sz w:val="22"/>
          <w:szCs w:val="22"/>
        </w:rPr>
        <w:t xml:space="preserve">insure you or renew your insurance. The Duty of Disclosure also applies before you extend, </w:t>
      </w:r>
      <w:proofErr w:type="gramStart"/>
      <w:r w:rsidRPr="002445D9">
        <w:rPr>
          <w:rFonts w:asciiTheme="minorHAnsi" w:hAnsiTheme="minorHAnsi" w:cstheme="minorHAnsi"/>
          <w:sz w:val="22"/>
          <w:szCs w:val="22"/>
        </w:rPr>
        <w:t>vary</w:t>
      </w:r>
      <w:proofErr w:type="gramEnd"/>
      <w:r w:rsidRPr="002445D9">
        <w:rPr>
          <w:rFonts w:asciiTheme="minorHAnsi" w:hAnsiTheme="minorHAnsi" w:cstheme="minorHAnsi"/>
          <w:sz w:val="22"/>
          <w:szCs w:val="22"/>
        </w:rPr>
        <w:t xml:space="preserve"> or reinstate your insurance.</w:t>
      </w:r>
    </w:p>
    <w:p w14:paraId="0FDDFE1C" w14:textId="77777777" w:rsidR="00A85B33" w:rsidRPr="002445D9" w:rsidRDefault="00A85B33" w:rsidP="00A85B33">
      <w:pPr>
        <w:pStyle w:val="BodyText"/>
        <w:rPr>
          <w:rFonts w:asciiTheme="minorHAnsi" w:hAnsiTheme="minorHAnsi" w:cstheme="minorHAnsi"/>
          <w:sz w:val="22"/>
          <w:szCs w:val="22"/>
        </w:rPr>
      </w:pPr>
    </w:p>
    <w:p w14:paraId="59A4627B" w14:textId="409B1165" w:rsidR="00BA3D92" w:rsidRPr="002445D9" w:rsidRDefault="00A85B33" w:rsidP="00BA3D92">
      <w:pPr>
        <w:rPr>
          <w:rFonts w:asciiTheme="minorHAnsi" w:hAnsiTheme="minorHAnsi" w:cstheme="minorHAnsi"/>
          <w:sz w:val="22"/>
          <w:szCs w:val="22"/>
        </w:rPr>
      </w:pPr>
      <w:r w:rsidRPr="002445D9">
        <w:rPr>
          <w:rFonts w:asciiTheme="minorHAnsi" w:hAnsiTheme="minorHAnsi" w:cstheme="minorHAnsi"/>
          <w:sz w:val="22"/>
          <w:szCs w:val="22"/>
        </w:rPr>
        <w:t xml:space="preserve">If you are applying for or renewing insurance in relation to </w:t>
      </w:r>
      <w:r w:rsidR="003D6486" w:rsidRPr="002445D9">
        <w:rPr>
          <w:rFonts w:asciiTheme="minorHAnsi" w:hAnsiTheme="minorHAnsi" w:cstheme="minorHAnsi"/>
          <w:sz w:val="22"/>
          <w:szCs w:val="22"/>
        </w:rPr>
        <w:t>consumer</w:t>
      </w:r>
      <w:r w:rsidRPr="002445D9">
        <w:rPr>
          <w:rFonts w:asciiTheme="minorHAnsi" w:hAnsiTheme="minorHAnsi" w:cstheme="minorHAnsi"/>
          <w:sz w:val="22"/>
          <w:szCs w:val="22"/>
        </w:rPr>
        <w:t xml:space="preserve"> insurance products such as, your motor vehicle, home building and/or contents, residential strata, travel, personal </w:t>
      </w:r>
      <w:proofErr w:type="gramStart"/>
      <w:r w:rsidRPr="002445D9">
        <w:rPr>
          <w:rFonts w:asciiTheme="minorHAnsi" w:hAnsiTheme="minorHAnsi" w:cstheme="minorHAnsi"/>
          <w:sz w:val="22"/>
          <w:szCs w:val="22"/>
        </w:rPr>
        <w:t>accident</w:t>
      </w:r>
      <w:proofErr w:type="gramEnd"/>
      <w:r w:rsidRPr="002445D9">
        <w:rPr>
          <w:rFonts w:asciiTheme="minorHAnsi" w:hAnsiTheme="minorHAnsi" w:cstheme="minorHAnsi"/>
          <w:sz w:val="22"/>
          <w:szCs w:val="22"/>
        </w:rPr>
        <w:t xml:space="preserve"> or sickness and/or consumer credit products, you must answer the specific questions asked by the insurer truthfully and accurately. In answering those questions, you must tell the insurer all information that’s known to you and that a reasonable person would be expected to provide in answer to the questions.</w:t>
      </w:r>
      <w:r w:rsidR="00BA3D92" w:rsidRPr="002445D9">
        <w:rPr>
          <w:rFonts w:asciiTheme="minorHAnsi" w:hAnsiTheme="minorHAnsi" w:cstheme="minorHAnsi"/>
          <w:sz w:val="22"/>
          <w:szCs w:val="22"/>
        </w:rPr>
        <w:t xml:space="preserve"> Not doing so may be considered by the insurer to be a breach of your ‘d</w:t>
      </w:r>
      <w:r w:rsidR="00BA3D92" w:rsidRPr="002445D9">
        <w:rPr>
          <w:rFonts w:asciiTheme="minorHAnsi" w:hAnsiTheme="minorHAnsi" w:cstheme="minorHAnsi"/>
          <w:bCs/>
          <w:sz w:val="22"/>
          <w:szCs w:val="22"/>
        </w:rPr>
        <w:t>uty to take reasonable care not to make a misrepresentation’ and may cause issues in relation to the validity of your insurance policy and/or issues in the event of you lodging a claim.</w:t>
      </w:r>
    </w:p>
    <w:p w14:paraId="41559D8E" w14:textId="77777777" w:rsidR="00A85B33" w:rsidRPr="002445D9" w:rsidRDefault="00A85B33" w:rsidP="00A85B33">
      <w:pPr>
        <w:pStyle w:val="BodyText"/>
        <w:rPr>
          <w:rFonts w:asciiTheme="minorHAnsi" w:hAnsiTheme="minorHAnsi" w:cstheme="minorHAnsi"/>
          <w:sz w:val="22"/>
          <w:szCs w:val="22"/>
        </w:rPr>
      </w:pPr>
    </w:p>
    <w:p w14:paraId="5EF3F852" w14:textId="359A87FF" w:rsidR="00A85B33" w:rsidRPr="002445D9" w:rsidRDefault="00A85B33" w:rsidP="00A85B33">
      <w:pPr>
        <w:pStyle w:val="BodyText"/>
        <w:rPr>
          <w:rFonts w:asciiTheme="minorHAnsi" w:hAnsiTheme="minorHAnsi" w:cstheme="minorHAnsi"/>
          <w:sz w:val="22"/>
          <w:szCs w:val="22"/>
        </w:rPr>
      </w:pPr>
      <w:r w:rsidRPr="002445D9">
        <w:rPr>
          <w:rFonts w:asciiTheme="minorHAnsi" w:hAnsiTheme="minorHAnsi" w:cstheme="minorHAnsi"/>
          <w:sz w:val="22"/>
          <w:szCs w:val="22"/>
        </w:rPr>
        <w:t xml:space="preserve">At renewal, the insurer may </w:t>
      </w:r>
      <w:r w:rsidR="00971534" w:rsidRPr="002445D9">
        <w:rPr>
          <w:rFonts w:asciiTheme="minorHAnsi" w:hAnsiTheme="minorHAnsi" w:cstheme="minorHAnsi"/>
          <w:sz w:val="22"/>
          <w:szCs w:val="22"/>
        </w:rPr>
        <w:t xml:space="preserve">either </w:t>
      </w:r>
      <w:r w:rsidRPr="002445D9">
        <w:rPr>
          <w:rFonts w:asciiTheme="minorHAnsi" w:hAnsiTheme="minorHAnsi" w:cstheme="minorHAnsi"/>
          <w:sz w:val="22"/>
          <w:szCs w:val="22"/>
        </w:rPr>
        <w:t xml:space="preserve">ask you to advise any changes to </w:t>
      </w:r>
      <w:r w:rsidR="00BA3D92" w:rsidRPr="002445D9">
        <w:rPr>
          <w:rFonts w:asciiTheme="minorHAnsi" w:hAnsiTheme="minorHAnsi" w:cstheme="minorHAnsi"/>
          <w:sz w:val="22"/>
          <w:szCs w:val="22"/>
        </w:rPr>
        <w:t>information</w:t>
      </w:r>
      <w:r w:rsidRPr="002445D9">
        <w:rPr>
          <w:rFonts w:asciiTheme="minorHAnsi" w:hAnsiTheme="minorHAnsi" w:cstheme="minorHAnsi"/>
          <w:sz w:val="22"/>
          <w:szCs w:val="22"/>
        </w:rPr>
        <w:t xml:space="preserve"> you have previously </w:t>
      </w:r>
      <w:proofErr w:type="gramStart"/>
      <w:r w:rsidRPr="002445D9">
        <w:rPr>
          <w:rFonts w:asciiTheme="minorHAnsi" w:hAnsiTheme="minorHAnsi" w:cstheme="minorHAnsi"/>
          <w:sz w:val="22"/>
          <w:szCs w:val="22"/>
        </w:rPr>
        <w:t>disclosed, or</w:t>
      </w:r>
      <w:proofErr w:type="gramEnd"/>
      <w:r w:rsidRPr="002445D9">
        <w:rPr>
          <w:rFonts w:asciiTheme="minorHAnsi" w:hAnsiTheme="minorHAnsi" w:cstheme="minorHAnsi"/>
          <w:sz w:val="22"/>
          <w:szCs w:val="22"/>
        </w:rPr>
        <w:t xml:space="preserve"> may give you a copy of the information you previously disclosed and ask you to advise the</w:t>
      </w:r>
      <w:r w:rsidR="00971534" w:rsidRPr="002445D9">
        <w:rPr>
          <w:rFonts w:asciiTheme="minorHAnsi" w:hAnsiTheme="minorHAnsi" w:cstheme="minorHAnsi"/>
          <w:sz w:val="22"/>
          <w:szCs w:val="22"/>
        </w:rPr>
        <w:t>m</w:t>
      </w:r>
      <w:r w:rsidRPr="002445D9">
        <w:rPr>
          <w:rFonts w:asciiTheme="minorHAnsi" w:hAnsiTheme="minorHAnsi" w:cstheme="minorHAnsi"/>
          <w:sz w:val="22"/>
          <w:szCs w:val="22"/>
        </w:rPr>
        <w:t xml:space="preserve"> if there ha</w:t>
      </w:r>
      <w:r w:rsidR="00177193" w:rsidRPr="002445D9">
        <w:rPr>
          <w:rFonts w:asciiTheme="minorHAnsi" w:hAnsiTheme="minorHAnsi" w:cstheme="minorHAnsi"/>
          <w:sz w:val="22"/>
          <w:szCs w:val="22"/>
        </w:rPr>
        <w:t>ve</w:t>
      </w:r>
      <w:r w:rsidRPr="002445D9">
        <w:rPr>
          <w:rFonts w:asciiTheme="minorHAnsi" w:hAnsiTheme="minorHAnsi" w:cstheme="minorHAnsi"/>
          <w:sz w:val="22"/>
          <w:szCs w:val="22"/>
        </w:rPr>
        <w:t xml:space="preserve"> been a</w:t>
      </w:r>
      <w:r w:rsidR="00177193" w:rsidRPr="002445D9">
        <w:rPr>
          <w:rFonts w:asciiTheme="minorHAnsi" w:hAnsiTheme="minorHAnsi" w:cstheme="minorHAnsi"/>
          <w:sz w:val="22"/>
          <w:szCs w:val="22"/>
        </w:rPr>
        <w:t>ny</w:t>
      </w:r>
      <w:r w:rsidRPr="002445D9">
        <w:rPr>
          <w:rFonts w:asciiTheme="minorHAnsi" w:hAnsiTheme="minorHAnsi" w:cstheme="minorHAnsi"/>
          <w:sz w:val="22"/>
          <w:szCs w:val="22"/>
        </w:rPr>
        <w:t xml:space="preserve"> change</w:t>
      </w:r>
      <w:r w:rsidR="00177193" w:rsidRPr="002445D9">
        <w:rPr>
          <w:rFonts w:asciiTheme="minorHAnsi" w:hAnsiTheme="minorHAnsi" w:cstheme="minorHAnsi"/>
          <w:sz w:val="22"/>
          <w:szCs w:val="22"/>
        </w:rPr>
        <w:t>s</w:t>
      </w:r>
      <w:r w:rsidRPr="002445D9">
        <w:rPr>
          <w:rFonts w:asciiTheme="minorHAnsi" w:hAnsiTheme="minorHAnsi" w:cstheme="minorHAnsi"/>
          <w:sz w:val="22"/>
          <w:szCs w:val="22"/>
        </w:rPr>
        <w:t xml:space="preserve">. If you do not tell the insurer about a change, you will be taken to have told the insurer there is no change. </w:t>
      </w:r>
    </w:p>
    <w:p w14:paraId="2B7EE9CA" w14:textId="77777777" w:rsidR="00A85B33" w:rsidRPr="002445D9" w:rsidRDefault="00A85B33" w:rsidP="00A85B33">
      <w:pPr>
        <w:pStyle w:val="BodyText"/>
        <w:rPr>
          <w:rFonts w:asciiTheme="minorHAnsi" w:hAnsiTheme="minorHAnsi" w:cstheme="minorHAnsi"/>
          <w:sz w:val="22"/>
          <w:szCs w:val="22"/>
        </w:rPr>
      </w:pPr>
    </w:p>
    <w:p w14:paraId="508A4A03" w14:textId="77777777" w:rsidR="00A85B33" w:rsidRPr="002445D9" w:rsidRDefault="00A85B33" w:rsidP="00A85B33">
      <w:pPr>
        <w:pStyle w:val="BodyText"/>
        <w:rPr>
          <w:rFonts w:asciiTheme="minorHAnsi" w:hAnsiTheme="minorHAnsi" w:cstheme="minorHAnsi"/>
          <w:sz w:val="22"/>
          <w:szCs w:val="22"/>
        </w:rPr>
      </w:pPr>
      <w:r w:rsidRPr="002445D9">
        <w:rPr>
          <w:rFonts w:asciiTheme="minorHAnsi" w:hAnsiTheme="minorHAnsi" w:cstheme="minorHAnsi"/>
          <w:sz w:val="22"/>
          <w:szCs w:val="22"/>
        </w:rPr>
        <w:t>If you are applying for or renewing any other insurance, you must tell the insurer all information that is known to you that a reasonable person could be expected to know or that is relevant to the insurer’s decision to insure you and on what terms. You do not need to tell the insurer anything:</w:t>
      </w:r>
    </w:p>
    <w:p w14:paraId="64464854" w14:textId="77777777" w:rsidR="00A85B33" w:rsidRPr="002445D9" w:rsidRDefault="00A85B33" w:rsidP="00A85B33">
      <w:pPr>
        <w:pStyle w:val="BlueBullet"/>
        <w:numPr>
          <w:ilvl w:val="0"/>
          <w:numId w:val="38"/>
        </w:numPr>
        <w:rPr>
          <w:rFonts w:asciiTheme="minorHAnsi" w:hAnsiTheme="minorHAnsi" w:cstheme="minorHAnsi"/>
          <w:sz w:val="22"/>
          <w:szCs w:val="22"/>
        </w:rPr>
      </w:pPr>
      <w:r w:rsidRPr="002445D9">
        <w:rPr>
          <w:rFonts w:asciiTheme="minorHAnsi" w:hAnsiTheme="minorHAnsi" w:cstheme="minorHAnsi"/>
          <w:sz w:val="22"/>
          <w:szCs w:val="22"/>
        </w:rPr>
        <w:t>that reduces the risk it insures you for;</w:t>
      </w:r>
    </w:p>
    <w:p w14:paraId="7751A64A" w14:textId="77777777" w:rsidR="00A85B33" w:rsidRPr="002445D9" w:rsidRDefault="00A85B33" w:rsidP="00A85B33">
      <w:pPr>
        <w:pStyle w:val="BlueBullet"/>
        <w:numPr>
          <w:ilvl w:val="0"/>
          <w:numId w:val="39"/>
        </w:numPr>
        <w:rPr>
          <w:rFonts w:asciiTheme="minorHAnsi" w:hAnsiTheme="minorHAnsi" w:cstheme="minorHAnsi"/>
          <w:sz w:val="22"/>
          <w:szCs w:val="22"/>
        </w:rPr>
      </w:pPr>
      <w:r w:rsidRPr="002445D9">
        <w:rPr>
          <w:rFonts w:asciiTheme="minorHAnsi" w:hAnsiTheme="minorHAnsi" w:cstheme="minorHAnsi"/>
          <w:sz w:val="22"/>
          <w:szCs w:val="22"/>
        </w:rPr>
        <w:t>is common knowledge;</w:t>
      </w:r>
    </w:p>
    <w:p w14:paraId="126554AE" w14:textId="77777777" w:rsidR="00A85B33" w:rsidRPr="002445D9" w:rsidRDefault="00A85B33" w:rsidP="00A85B33">
      <w:pPr>
        <w:pStyle w:val="BlueBullet"/>
        <w:numPr>
          <w:ilvl w:val="0"/>
          <w:numId w:val="39"/>
        </w:numPr>
        <w:rPr>
          <w:rFonts w:asciiTheme="minorHAnsi" w:hAnsiTheme="minorHAnsi" w:cstheme="minorHAnsi"/>
          <w:sz w:val="22"/>
          <w:szCs w:val="22"/>
        </w:rPr>
      </w:pPr>
      <w:r w:rsidRPr="002445D9">
        <w:rPr>
          <w:rFonts w:asciiTheme="minorHAnsi" w:hAnsiTheme="minorHAnsi" w:cstheme="minorHAnsi"/>
          <w:sz w:val="22"/>
          <w:szCs w:val="22"/>
        </w:rPr>
        <w:t>that the insurer knows or should know; or</w:t>
      </w:r>
    </w:p>
    <w:p w14:paraId="546E4AFC" w14:textId="77777777" w:rsidR="00A85B33" w:rsidRPr="002445D9" w:rsidRDefault="00A85B33" w:rsidP="00A85B33">
      <w:pPr>
        <w:pStyle w:val="BlueBullet"/>
        <w:numPr>
          <w:ilvl w:val="0"/>
          <w:numId w:val="39"/>
        </w:numPr>
        <w:rPr>
          <w:rFonts w:asciiTheme="minorHAnsi" w:hAnsiTheme="minorHAnsi" w:cstheme="minorHAnsi"/>
          <w:sz w:val="22"/>
          <w:szCs w:val="22"/>
        </w:rPr>
      </w:pPr>
      <w:r w:rsidRPr="002445D9">
        <w:rPr>
          <w:rFonts w:asciiTheme="minorHAnsi" w:hAnsiTheme="minorHAnsi" w:cstheme="minorHAnsi"/>
          <w:sz w:val="22"/>
          <w:szCs w:val="22"/>
        </w:rPr>
        <w:t xml:space="preserve">which the insurer waived you duty to tell it about. </w:t>
      </w:r>
    </w:p>
    <w:p w14:paraId="4D62B9FB" w14:textId="77777777" w:rsidR="00A85B33" w:rsidRPr="002445D9" w:rsidRDefault="00A85B33" w:rsidP="00A85B33">
      <w:pPr>
        <w:pStyle w:val="BodyText"/>
        <w:rPr>
          <w:rFonts w:asciiTheme="minorHAnsi" w:hAnsiTheme="minorHAnsi" w:cstheme="minorHAnsi"/>
          <w:b/>
          <w:sz w:val="22"/>
          <w:szCs w:val="22"/>
        </w:rPr>
      </w:pPr>
    </w:p>
    <w:p w14:paraId="247EA6DD" w14:textId="77777777" w:rsidR="00A85B33" w:rsidRPr="002445D9" w:rsidRDefault="00A85B33" w:rsidP="00A85B33">
      <w:pPr>
        <w:pStyle w:val="BodyText"/>
        <w:rPr>
          <w:rFonts w:asciiTheme="minorHAnsi" w:hAnsiTheme="minorHAnsi" w:cstheme="minorHAnsi"/>
          <w:sz w:val="22"/>
          <w:szCs w:val="22"/>
        </w:rPr>
      </w:pPr>
      <w:r w:rsidRPr="002445D9">
        <w:rPr>
          <w:rFonts w:asciiTheme="minorHAnsi" w:hAnsiTheme="minorHAnsi" w:cstheme="minorHAnsi"/>
          <w:b/>
          <w:sz w:val="22"/>
          <w:szCs w:val="22"/>
        </w:rPr>
        <w:t>Non-disclosure</w:t>
      </w:r>
      <w:r w:rsidRPr="002445D9">
        <w:rPr>
          <w:rFonts w:asciiTheme="minorHAnsi" w:hAnsiTheme="minorHAnsi" w:cstheme="minorHAnsi"/>
          <w:sz w:val="22"/>
          <w:szCs w:val="22"/>
        </w:rPr>
        <w:br/>
      </w:r>
    </w:p>
    <w:p w14:paraId="571D0294" w14:textId="50DFBA0F" w:rsidR="00A85B33" w:rsidRPr="002445D9" w:rsidRDefault="00A247C9" w:rsidP="00A85B33">
      <w:pPr>
        <w:pStyle w:val="BodyText"/>
        <w:rPr>
          <w:rFonts w:asciiTheme="minorHAnsi" w:hAnsiTheme="minorHAnsi" w:cstheme="minorHAnsi"/>
          <w:sz w:val="22"/>
          <w:szCs w:val="22"/>
        </w:rPr>
      </w:pPr>
      <w:r w:rsidRPr="002445D9">
        <w:rPr>
          <w:rFonts w:asciiTheme="minorHAnsi" w:hAnsiTheme="minorHAnsi" w:cstheme="minorHAnsi"/>
          <w:sz w:val="22"/>
          <w:szCs w:val="22"/>
        </w:rPr>
        <w:t xml:space="preserve">If you fail to comply with your Duty of Disclosure, the insurer may cancel your contract of insurance, or reduce the amount it will pay you if you make a claim, or both. If your failure to comply with the Duty of Disclosure, </w:t>
      </w:r>
      <w:r w:rsidR="00741867" w:rsidRPr="002445D9">
        <w:rPr>
          <w:rFonts w:asciiTheme="minorHAnsi" w:hAnsiTheme="minorHAnsi" w:cstheme="minorHAnsi"/>
          <w:sz w:val="22"/>
          <w:szCs w:val="22"/>
        </w:rPr>
        <w:t>or you are</w:t>
      </w:r>
      <w:r w:rsidRPr="002445D9">
        <w:rPr>
          <w:rFonts w:asciiTheme="minorHAnsi" w:hAnsiTheme="minorHAnsi" w:cstheme="minorHAnsi"/>
          <w:sz w:val="22"/>
          <w:szCs w:val="22"/>
        </w:rPr>
        <w:t xml:space="preserve"> fraudulent, the insurer may refuse to pay a claim and treat the contract </w:t>
      </w:r>
      <w:r w:rsidR="00741867" w:rsidRPr="002445D9">
        <w:rPr>
          <w:rFonts w:asciiTheme="minorHAnsi" w:hAnsiTheme="minorHAnsi" w:cstheme="minorHAnsi"/>
          <w:sz w:val="22"/>
          <w:szCs w:val="22"/>
        </w:rPr>
        <w:t xml:space="preserve">of insurance </w:t>
      </w:r>
      <w:r w:rsidRPr="002445D9">
        <w:rPr>
          <w:rFonts w:asciiTheme="minorHAnsi" w:hAnsiTheme="minorHAnsi" w:cstheme="minorHAnsi"/>
          <w:sz w:val="22"/>
          <w:szCs w:val="22"/>
        </w:rPr>
        <w:t>as if it never existed.</w:t>
      </w:r>
    </w:p>
    <w:p w14:paraId="117314E7" w14:textId="77777777" w:rsidR="00A247C9" w:rsidRPr="002445D9" w:rsidRDefault="00A247C9" w:rsidP="00A85B33">
      <w:pPr>
        <w:pStyle w:val="BodyText"/>
        <w:rPr>
          <w:rFonts w:asciiTheme="minorHAnsi" w:hAnsiTheme="minorHAnsi" w:cstheme="minorHAnsi"/>
          <w:sz w:val="22"/>
          <w:szCs w:val="22"/>
        </w:rPr>
      </w:pPr>
    </w:p>
    <w:p w14:paraId="6FFAC89F" w14:textId="72FB16ED" w:rsidR="00A85B33" w:rsidRPr="002445D9" w:rsidRDefault="00A85B33" w:rsidP="00A85B33">
      <w:pPr>
        <w:pStyle w:val="BodyText"/>
        <w:rPr>
          <w:rFonts w:asciiTheme="minorHAnsi" w:hAnsiTheme="minorHAnsi" w:cstheme="minorHAnsi"/>
          <w:sz w:val="22"/>
          <w:szCs w:val="22"/>
        </w:rPr>
      </w:pPr>
      <w:r w:rsidRPr="002445D9">
        <w:rPr>
          <w:rFonts w:asciiTheme="minorHAnsi" w:hAnsiTheme="minorHAnsi" w:cstheme="minorHAnsi"/>
          <w:sz w:val="22"/>
          <w:szCs w:val="22"/>
        </w:rPr>
        <w:t xml:space="preserve">If you are in doubt about </w:t>
      </w:r>
      <w:proofErr w:type="gramStart"/>
      <w:r w:rsidRPr="002445D9">
        <w:rPr>
          <w:rFonts w:asciiTheme="minorHAnsi" w:hAnsiTheme="minorHAnsi" w:cstheme="minorHAnsi"/>
          <w:sz w:val="22"/>
          <w:szCs w:val="22"/>
        </w:rPr>
        <w:t>whether or not</w:t>
      </w:r>
      <w:proofErr w:type="gramEnd"/>
      <w:r w:rsidRPr="002445D9">
        <w:rPr>
          <w:rFonts w:asciiTheme="minorHAnsi" w:hAnsiTheme="minorHAnsi" w:cstheme="minorHAnsi"/>
          <w:sz w:val="22"/>
          <w:szCs w:val="22"/>
        </w:rPr>
        <w:t xml:space="preserve"> a particular matter should be disclosed, please contact your </w:t>
      </w:r>
      <w:r w:rsidR="00615AF8" w:rsidRPr="002445D9">
        <w:rPr>
          <w:rFonts w:asciiTheme="minorHAnsi" w:hAnsiTheme="minorHAnsi" w:cstheme="minorHAnsi"/>
          <w:sz w:val="22"/>
          <w:szCs w:val="22"/>
        </w:rPr>
        <w:t>Account Executive</w:t>
      </w:r>
      <w:r w:rsidRPr="002445D9">
        <w:rPr>
          <w:rFonts w:asciiTheme="minorHAnsi" w:hAnsiTheme="minorHAnsi" w:cstheme="minorHAnsi"/>
          <w:sz w:val="22"/>
          <w:szCs w:val="22"/>
        </w:rPr>
        <w:t>.</w:t>
      </w:r>
    </w:p>
    <w:p w14:paraId="2A107E5B" w14:textId="77777777" w:rsidR="00A85B33" w:rsidRPr="002445D9" w:rsidRDefault="00A85B33" w:rsidP="00A85B33">
      <w:pPr>
        <w:pStyle w:val="BodyText"/>
        <w:rPr>
          <w:rFonts w:asciiTheme="minorHAnsi" w:hAnsiTheme="minorHAnsi" w:cstheme="minorHAnsi"/>
          <w:b/>
          <w:sz w:val="22"/>
          <w:szCs w:val="22"/>
        </w:rPr>
      </w:pPr>
    </w:p>
    <w:p w14:paraId="36EF75DD" w14:textId="6D7A880C" w:rsidR="00A85B33" w:rsidRPr="002445D9" w:rsidRDefault="00A85B33" w:rsidP="00A85B33">
      <w:pPr>
        <w:pStyle w:val="TOSBodyText"/>
        <w:rPr>
          <w:rFonts w:asciiTheme="minorHAnsi" w:hAnsiTheme="minorHAnsi" w:cstheme="minorHAnsi"/>
          <w:bCs/>
          <w:szCs w:val="22"/>
        </w:rPr>
      </w:pPr>
      <w:r w:rsidRPr="002445D9">
        <w:rPr>
          <w:rFonts w:asciiTheme="minorHAnsi" w:hAnsiTheme="minorHAnsi" w:cstheme="minorHAnsi"/>
          <w:szCs w:val="22"/>
        </w:rPr>
        <w:t xml:space="preserve">You must make sure you explain the Duty of Disclosure </w:t>
      </w:r>
      <w:r w:rsidR="00615AF8" w:rsidRPr="002445D9">
        <w:rPr>
          <w:rFonts w:asciiTheme="minorHAnsi" w:hAnsiTheme="minorHAnsi" w:cstheme="minorHAnsi"/>
          <w:szCs w:val="22"/>
        </w:rPr>
        <w:t xml:space="preserve">to </w:t>
      </w:r>
      <w:r w:rsidRPr="002445D9">
        <w:rPr>
          <w:rFonts w:asciiTheme="minorHAnsi" w:hAnsiTheme="minorHAnsi" w:cstheme="minorHAnsi"/>
          <w:szCs w:val="22"/>
        </w:rPr>
        <w:t>any person you represent when we arrange any insurance cover for you. Alternatively, you may ask any person you represent to contact us</w:t>
      </w:r>
      <w:r w:rsidR="00CC00B7" w:rsidRPr="002445D9">
        <w:rPr>
          <w:rFonts w:asciiTheme="minorHAnsi" w:hAnsiTheme="minorHAnsi" w:cstheme="minorHAnsi"/>
          <w:szCs w:val="22"/>
        </w:rPr>
        <w:t>,</w:t>
      </w:r>
      <w:r w:rsidRPr="002445D9">
        <w:rPr>
          <w:rFonts w:asciiTheme="minorHAnsi" w:hAnsiTheme="minorHAnsi" w:cstheme="minorHAnsi"/>
          <w:szCs w:val="22"/>
        </w:rPr>
        <w:t xml:space="preserve"> and we will explain their Duty of Disclosure</w:t>
      </w:r>
      <w:r w:rsidR="00CF2FC7" w:rsidRPr="002445D9">
        <w:rPr>
          <w:rFonts w:asciiTheme="minorHAnsi" w:hAnsiTheme="minorHAnsi" w:cstheme="minorHAnsi"/>
          <w:szCs w:val="22"/>
        </w:rPr>
        <w:t xml:space="preserve"> </w:t>
      </w:r>
      <w:r w:rsidRPr="002445D9">
        <w:rPr>
          <w:rFonts w:asciiTheme="minorHAnsi" w:hAnsiTheme="minorHAnsi" w:cstheme="minorHAnsi"/>
          <w:szCs w:val="22"/>
        </w:rPr>
        <w:t>to them directly.</w:t>
      </w:r>
    </w:p>
    <w:p w14:paraId="6B483DD5" w14:textId="77777777" w:rsidR="00A85B33" w:rsidRPr="002445D9" w:rsidRDefault="00A85B33" w:rsidP="007E5FE3">
      <w:pPr>
        <w:pStyle w:val="TOSBodyText"/>
        <w:rPr>
          <w:rFonts w:asciiTheme="minorHAnsi" w:hAnsiTheme="minorHAnsi" w:cstheme="minorHAnsi"/>
          <w:bCs/>
        </w:rPr>
      </w:pPr>
    </w:p>
    <w:p w14:paraId="7D7836DF" w14:textId="77777777" w:rsidR="00A85B33" w:rsidRPr="002445D9" w:rsidRDefault="00A85B33" w:rsidP="007E5FE3">
      <w:pPr>
        <w:pStyle w:val="TOSBodyText"/>
        <w:rPr>
          <w:rFonts w:asciiTheme="minorHAnsi" w:hAnsiTheme="minorHAnsi" w:cstheme="minorHAnsi"/>
          <w:bCs/>
        </w:rPr>
      </w:pPr>
    </w:p>
    <w:p w14:paraId="487E4759" w14:textId="1B3BE21A" w:rsidR="007E5FE3" w:rsidRPr="00930F88" w:rsidRDefault="007E5FE3" w:rsidP="007E5FE3">
      <w:pPr>
        <w:pStyle w:val="TOSBodyText"/>
        <w:rPr>
          <w:rFonts w:asciiTheme="minorHAnsi" w:hAnsiTheme="minorHAnsi" w:cstheme="minorHAnsi"/>
          <w:bCs/>
        </w:rPr>
      </w:pPr>
      <w:r w:rsidRPr="002445D9">
        <w:rPr>
          <w:rFonts w:asciiTheme="minorHAnsi" w:hAnsiTheme="minorHAnsi" w:cstheme="minorHAnsi"/>
          <w:bCs/>
        </w:rPr>
        <w:t>If your circumstances change, our recommendations may no longer be appropriate. Please tell us about any changes in your circumstances so that we can confirm that your insurance continues to be suitable for your needs.</w:t>
      </w:r>
    </w:p>
    <w:p w14:paraId="2F83EC56" w14:textId="5682EAC5" w:rsidR="00202D60" w:rsidRPr="00930F88" w:rsidRDefault="00202D60" w:rsidP="00202D60">
      <w:pPr>
        <w:pStyle w:val="TOSBodyText"/>
        <w:rPr>
          <w:rFonts w:asciiTheme="minorHAnsi" w:hAnsiTheme="minorHAnsi" w:cstheme="minorHAnsi"/>
          <w:bCs/>
        </w:rPr>
      </w:pPr>
    </w:p>
    <w:p w14:paraId="003F5E6F" w14:textId="77777777" w:rsidR="00775BCD" w:rsidRPr="00930F88" w:rsidRDefault="00775BCD" w:rsidP="007E5FE3">
      <w:pPr>
        <w:pStyle w:val="TOSBodyText"/>
        <w:rPr>
          <w:rFonts w:asciiTheme="minorHAnsi" w:hAnsiTheme="minorHAnsi" w:cstheme="minorHAnsi"/>
        </w:rPr>
      </w:pPr>
      <w:r w:rsidRPr="00930F88">
        <w:rPr>
          <w:rFonts w:asciiTheme="minorHAnsi" w:hAnsiTheme="minorHAnsi" w:cstheme="minorHAnsi"/>
          <w:b/>
          <w:bCs/>
        </w:rPr>
        <w:t>Continuity of Cover</w:t>
      </w:r>
    </w:p>
    <w:p w14:paraId="1A167728" w14:textId="1DBA88E8" w:rsidR="00775BCD" w:rsidRPr="00930F88" w:rsidRDefault="00775BCD" w:rsidP="00775BCD">
      <w:pPr>
        <w:pStyle w:val="TOSBodyText"/>
        <w:rPr>
          <w:rFonts w:asciiTheme="minorHAnsi" w:hAnsiTheme="minorHAnsi" w:cstheme="minorHAnsi"/>
        </w:rPr>
      </w:pPr>
      <w:r w:rsidRPr="00930F88">
        <w:rPr>
          <w:rFonts w:asciiTheme="minorHAnsi" w:hAnsiTheme="minorHAnsi" w:cstheme="minorHAnsi"/>
        </w:rPr>
        <w:t>It is important that you maintain continuity of cover. Accordingly, if a contract of insurance falls due and we are unable to contact you, we will automatically arrange for the policy to be held covered (o</w:t>
      </w:r>
      <w:r w:rsidR="009E23D9" w:rsidRPr="00930F88">
        <w:rPr>
          <w:rFonts w:asciiTheme="minorHAnsi" w:hAnsiTheme="minorHAnsi" w:cstheme="minorHAnsi"/>
        </w:rPr>
        <w:t>r</w:t>
      </w:r>
      <w:r w:rsidRPr="00930F88">
        <w:rPr>
          <w:rFonts w:asciiTheme="minorHAnsi" w:hAnsiTheme="minorHAnsi" w:cstheme="minorHAnsi"/>
        </w:rPr>
        <w:t xml:space="preserve"> renewed if necessary). If you do not require the cover, we ask that you tell us as soon as possible. A short-term premium may apply. Please tell us if you do not wish us to provide this service.</w:t>
      </w:r>
    </w:p>
    <w:p w14:paraId="6AE60129" w14:textId="77777777" w:rsidR="00775BCD" w:rsidRPr="00930F88" w:rsidRDefault="00775BCD" w:rsidP="00775BCD">
      <w:pPr>
        <w:pStyle w:val="TOSBodyText"/>
        <w:rPr>
          <w:rFonts w:asciiTheme="minorHAnsi" w:hAnsiTheme="minorHAnsi" w:cstheme="minorHAnsi"/>
        </w:rPr>
      </w:pPr>
    </w:p>
    <w:p w14:paraId="368BFC30" w14:textId="77777777" w:rsidR="00AA677A" w:rsidRPr="00930F88" w:rsidRDefault="00AA677A" w:rsidP="00AA677A">
      <w:pPr>
        <w:pStyle w:val="TOSBodyText"/>
        <w:tabs>
          <w:tab w:val="left" w:pos="1548"/>
        </w:tabs>
        <w:rPr>
          <w:rFonts w:asciiTheme="minorHAnsi" w:hAnsiTheme="minorHAnsi" w:cstheme="minorHAnsi"/>
          <w:b/>
          <w:szCs w:val="22"/>
        </w:rPr>
      </w:pPr>
      <w:r w:rsidRPr="00930F88">
        <w:rPr>
          <w:rFonts w:asciiTheme="minorHAnsi" w:hAnsiTheme="minorHAnsi" w:cstheme="minorHAnsi"/>
          <w:b/>
          <w:szCs w:val="22"/>
        </w:rPr>
        <w:t>Cancellation</w:t>
      </w:r>
    </w:p>
    <w:p w14:paraId="33568FEF" w14:textId="77777777" w:rsidR="00AA677A" w:rsidRPr="00930F88" w:rsidRDefault="00AA677A" w:rsidP="00AA677A">
      <w:pPr>
        <w:pStyle w:val="TOSBodyText"/>
        <w:tabs>
          <w:tab w:val="left" w:pos="1548"/>
        </w:tabs>
        <w:rPr>
          <w:rFonts w:asciiTheme="minorHAnsi" w:hAnsiTheme="minorHAnsi" w:cstheme="minorHAnsi"/>
          <w:szCs w:val="22"/>
        </w:rPr>
      </w:pPr>
      <w:r w:rsidRPr="00930F88">
        <w:rPr>
          <w:rFonts w:asciiTheme="minorHAnsi" w:hAnsiTheme="minorHAnsi" w:cstheme="minorHAnsi"/>
          <w:szCs w:val="22"/>
        </w:rPr>
        <w:t>We can only cancel a contract of insurance on the written instructions of a person authorised to represent each of the parties who are named as insureds. We cannot cancel any contract of insurance which is subject to the Marine Insurance Act 1909.</w:t>
      </w:r>
    </w:p>
    <w:p w14:paraId="1C853556" w14:textId="77777777" w:rsidR="00AA677A" w:rsidRDefault="00AA677A" w:rsidP="00775BCD">
      <w:pPr>
        <w:pStyle w:val="TOSBodyText"/>
        <w:rPr>
          <w:rFonts w:asciiTheme="minorHAnsi" w:hAnsiTheme="minorHAnsi" w:cstheme="minorHAnsi"/>
          <w:b/>
          <w:bCs/>
        </w:rPr>
      </w:pPr>
    </w:p>
    <w:p w14:paraId="14C782FB" w14:textId="1ADC9D24" w:rsidR="00775BCD" w:rsidRPr="00930F88" w:rsidRDefault="00775BCD" w:rsidP="00775BCD">
      <w:pPr>
        <w:pStyle w:val="TOSBodyText"/>
        <w:rPr>
          <w:rFonts w:asciiTheme="minorHAnsi" w:hAnsiTheme="minorHAnsi" w:cstheme="minorHAnsi"/>
          <w:b/>
          <w:bCs/>
        </w:rPr>
      </w:pPr>
      <w:r w:rsidRPr="00930F88">
        <w:rPr>
          <w:rFonts w:asciiTheme="minorHAnsi" w:hAnsiTheme="minorHAnsi" w:cstheme="minorHAnsi"/>
          <w:b/>
          <w:bCs/>
        </w:rPr>
        <w:t>Period of Engagement</w:t>
      </w:r>
    </w:p>
    <w:p w14:paraId="44F89141" w14:textId="4D198841" w:rsidR="003C62C9" w:rsidRPr="00930F88" w:rsidRDefault="00775BCD" w:rsidP="003C62C9">
      <w:pPr>
        <w:pStyle w:val="GSBodytext"/>
        <w:rPr>
          <w:rFonts w:asciiTheme="minorHAnsi" w:hAnsiTheme="minorHAnsi" w:cstheme="minorHAnsi"/>
          <w:iCs/>
          <w:szCs w:val="22"/>
        </w:rPr>
      </w:pPr>
      <w:r w:rsidRPr="00930F88">
        <w:rPr>
          <w:rFonts w:asciiTheme="minorHAnsi" w:hAnsiTheme="minorHAnsi" w:cstheme="minorHAnsi"/>
        </w:rPr>
        <w:t xml:space="preserve">Unless we agree </w:t>
      </w:r>
      <w:r w:rsidR="003248EF">
        <w:rPr>
          <w:rFonts w:asciiTheme="minorHAnsi" w:hAnsiTheme="minorHAnsi" w:cstheme="minorHAnsi"/>
        </w:rPr>
        <w:t>in writing otherwise</w:t>
      </w:r>
      <w:r w:rsidRPr="00930F88">
        <w:rPr>
          <w:rFonts w:asciiTheme="minorHAnsi" w:hAnsiTheme="minorHAnsi" w:cstheme="minorHAnsi"/>
        </w:rPr>
        <w:t>, our appointment is commencing</w:t>
      </w:r>
      <w:r w:rsidR="00FC6AFC" w:rsidRPr="00930F88">
        <w:rPr>
          <w:rFonts w:asciiTheme="minorHAnsi" w:hAnsiTheme="minorHAnsi" w:cstheme="minorHAnsi"/>
        </w:rPr>
        <w:t xml:space="preserve"> </w:t>
      </w:r>
      <w:bookmarkStart w:id="4" w:name="Text123"/>
      <w:r w:rsidR="00B27C95" w:rsidRPr="00930F88">
        <w:rPr>
          <w:rFonts w:asciiTheme="minorHAnsi" w:hAnsiTheme="minorHAnsi" w:cstheme="minorHAnsi"/>
        </w:rPr>
        <w:fldChar w:fldCharType="begin">
          <w:ffData>
            <w:name w:val="Text123"/>
            <w:enabled/>
            <w:calcOnExit w:val="0"/>
            <w:textInput>
              <w:default w:val="dd/mmm/yyyy"/>
            </w:textInput>
          </w:ffData>
        </w:fldChar>
      </w:r>
      <w:r w:rsidR="00FC6AFC" w:rsidRPr="00930F88">
        <w:rPr>
          <w:rFonts w:asciiTheme="minorHAnsi" w:hAnsiTheme="minorHAnsi" w:cstheme="minorHAnsi"/>
        </w:rPr>
        <w:instrText xml:space="preserve"> FORMTEXT </w:instrText>
      </w:r>
      <w:r w:rsidR="00B27C95" w:rsidRPr="00930F88">
        <w:rPr>
          <w:rFonts w:asciiTheme="minorHAnsi" w:hAnsiTheme="minorHAnsi" w:cstheme="minorHAnsi"/>
        </w:rPr>
      </w:r>
      <w:r w:rsidR="00B27C95" w:rsidRPr="00930F88">
        <w:rPr>
          <w:rFonts w:asciiTheme="minorHAnsi" w:hAnsiTheme="minorHAnsi" w:cstheme="minorHAnsi"/>
        </w:rPr>
        <w:fldChar w:fldCharType="separate"/>
      </w:r>
      <w:r w:rsidR="00FC6AFC" w:rsidRPr="00930F88">
        <w:rPr>
          <w:rFonts w:asciiTheme="minorHAnsi" w:hAnsiTheme="minorHAnsi" w:cstheme="minorHAnsi"/>
          <w:noProof/>
        </w:rPr>
        <w:t>dd/</w:t>
      </w:r>
      <w:r w:rsidR="00E87109" w:rsidRPr="00930F88">
        <w:rPr>
          <w:rFonts w:asciiTheme="minorHAnsi" w:hAnsiTheme="minorHAnsi" w:cstheme="minorHAnsi"/>
          <w:noProof/>
        </w:rPr>
        <w:t>mm</w:t>
      </w:r>
      <w:r w:rsidR="00FC6AFC" w:rsidRPr="00930F88">
        <w:rPr>
          <w:rFonts w:asciiTheme="minorHAnsi" w:hAnsiTheme="minorHAnsi" w:cstheme="minorHAnsi"/>
          <w:noProof/>
        </w:rPr>
        <w:t>/yyyy</w:t>
      </w:r>
      <w:r w:rsidR="00B27C95" w:rsidRPr="00930F88">
        <w:rPr>
          <w:rFonts w:asciiTheme="minorHAnsi" w:hAnsiTheme="minorHAnsi" w:cstheme="minorHAnsi"/>
        </w:rPr>
        <w:fldChar w:fldCharType="end"/>
      </w:r>
      <w:bookmarkEnd w:id="4"/>
      <w:r w:rsidRPr="00930F88">
        <w:rPr>
          <w:rFonts w:asciiTheme="minorHAnsi" w:hAnsiTheme="minorHAnsi" w:cstheme="minorHAnsi"/>
          <w:i/>
          <w:iCs/>
        </w:rPr>
        <w:t xml:space="preserve">. </w:t>
      </w:r>
      <w:r w:rsidRPr="00930F88">
        <w:rPr>
          <w:rFonts w:asciiTheme="minorHAnsi" w:hAnsiTheme="minorHAnsi" w:cstheme="minorHAnsi"/>
        </w:rPr>
        <w:t>You may cancel our appointment by giving</w:t>
      </w:r>
      <w:r w:rsidRPr="00930F88">
        <w:rPr>
          <w:rFonts w:asciiTheme="minorHAnsi" w:hAnsiTheme="minorHAnsi" w:cstheme="minorHAnsi"/>
          <w:i/>
          <w:iCs/>
        </w:rPr>
        <w:t xml:space="preserve"> </w:t>
      </w:r>
      <w:r w:rsidR="00B27C95" w:rsidRPr="00930F88">
        <w:rPr>
          <w:rFonts w:asciiTheme="minorHAnsi" w:hAnsiTheme="minorHAnsi" w:cstheme="minorHAnsi"/>
        </w:rPr>
        <w:fldChar w:fldCharType="begin">
          <w:ffData>
            <w:name w:val="Text122"/>
            <w:enabled/>
            <w:calcOnExit w:val="0"/>
            <w:textInput>
              <w:default w:val="&lt;insert number&gt;"/>
            </w:textInput>
          </w:ffData>
        </w:fldChar>
      </w:r>
      <w:r w:rsidR="00FC6AFC" w:rsidRPr="00930F88">
        <w:rPr>
          <w:rFonts w:asciiTheme="minorHAnsi" w:hAnsiTheme="minorHAnsi" w:cstheme="minorHAnsi"/>
        </w:rPr>
        <w:instrText xml:space="preserve"> FORMTEXT </w:instrText>
      </w:r>
      <w:r w:rsidR="00B27C95" w:rsidRPr="00930F88">
        <w:rPr>
          <w:rFonts w:asciiTheme="minorHAnsi" w:hAnsiTheme="minorHAnsi" w:cstheme="minorHAnsi"/>
        </w:rPr>
      </w:r>
      <w:r w:rsidR="00B27C95" w:rsidRPr="00930F88">
        <w:rPr>
          <w:rFonts w:asciiTheme="minorHAnsi" w:hAnsiTheme="minorHAnsi" w:cstheme="minorHAnsi"/>
        </w:rPr>
        <w:fldChar w:fldCharType="separate"/>
      </w:r>
      <w:r w:rsidR="00FC6AFC" w:rsidRPr="00930F88">
        <w:rPr>
          <w:rFonts w:asciiTheme="minorHAnsi" w:hAnsiTheme="minorHAnsi" w:cstheme="minorHAnsi"/>
          <w:noProof/>
        </w:rPr>
        <w:t>&lt;insert number&gt;</w:t>
      </w:r>
      <w:r w:rsidR="00B27C95" w:rsidRPr="00930F88">
        <w:rPr>
          <w:rFonts w:asciiTheme="minorHAnsi" w:hAnsiTheme="minorHAnsi" w:cstheme="minorHAnsi"/>
        </w:rPr>
        <w:fldChar w:fldCharType="end"/>
      </w:r>
      <w:r w:rsidR="00FC6AFC" w:rsidRPr="00930F88">
        <w:rPr>
          <w:rFonts w:asciiTheme="minorHAnsi" w:hAnsiTheme="minorHAnsi" w:cstheme="minorHAnsi"/>
        </w:rPr>
        <w:t xml:space="preserve"> </w:t>
      </w:r>
      <w:r w:rsidR="0072422B" w:rsidRPr="00930F88">
        <w:rPr>
          <w:rFonts w:asciiTheme="minorHAnsi" w:hAnsiTheme="minorHAnsi" w:cstheme="minorHAnsi"/>
        </w:rPr>
        <w:t>months’ notice</w:t>
      </w:r>
      <w:r w:rsidRPr="00930F88">
        <w:rPr>
          <w:rFonts w:asciiTheme="minorHAnsi" w:hAnsiTheme="minorHAnsi" w:cstheme="minorHAnsi"/>
          <w:i/>
          <w:iCs/>
        </w:rPr>
        <w:t>.</w:t>
      </w:r>
      <w:r w:rsidR="003C62C9" w:rsidRPr="00930F88">
        <w:rPr>
          <w:rFonts w:asciiTheme="minorHAnsi" w:hAnsiTheme="minorHAnsi" w:cstheme="minorHAnsi"/>
          <w:iCs/>
          <w:szCs w:val="22"/>
        </w:rPr>
        <w:t xml:space="preserve"> Our appointment is exclusive and replaces the appointment of your current broker.</w:t>
      </w:r>
    </w:p>
    <w:p w14:paraId="0EE93BB0" w14:textId="77777777" w:rsidR="00775BCD" w:rsidRPr="00930F88" w:rsidRDefault="00775BCD" w:rsidP="00775BCD">
      <w:pPr>
        <w:pStyle w:val="TOSBodyText"/>
        <w:rPr>
          <w:rFonts w:asciiTheme="minorHAnsi" w:hAnsiTheme="minorHAnsi" w:cstheme="minorHAnsi"/>
        </w:rPr>
      </w:pPr>
    </w:p>
    <w:p w14:paraId="68012580" w14:textId="77777777" w:rsidR="00775BCD" w:rsidRPr="00930F88" w:rsidRDefault="00775BCD" w:rsidP="00775BCD">
      <w:pPr>
        <w:pStyle w:val="TOSBodyText"/>
        <w:rPr>
          <w:rFonts w:asciiTheme="minorHAnsi" w:hAnsiTheme="minorHAnsi" w:cstheme="minorHAnsi"/>
        </w:rPr>
      </w:pPr>
      <w:r w:rsidRPr="00930F88">
        <w:rPr>
          <w:rFonts w:asciiTheme="minorHAnsi" w:hAnsiTheme="minorHAnsi" w:cstheme="minorHAnsi"/>
        </w:rPr>
        <w:t>We look forward to working with you and to a long and mutually satisfactory relationship. We encourage you to call your Account Executive at any time if you have any questions about our services or your insurances.</w:t>
      </w:r>
    </w:p>
    <w:p w14:paraId="76E4E3B6" w14:textId="77777777" w:rsidR="00E33F20" w:rsidRPr="00930F88" w:rsidRDefault="00E33F20" w:rsidP="00E33F20">
      <w:pPr>
        <w:pStyle w:val="TOSBodyText"/>
        <w:rPr>
          <w:rFonts w:asciiTheme="minorHAnsi" w:hAnsiTheme="minorHAnsi" w:cstheme="minorHAnsi"/>
          <w:b/>
        </w:rPr>
      </w:pPr>
    </w:p>
    <w:p w14:paraId="19362D2F" w14:textId="77777777" w:rsidR="00256213" w:rsidRPr="00930F88" w:rsidRDefault="00256213" w:rsidP="00256213">
      <w:pPr>
        <w:pStyle w:val="TOSBodyText"/>
        <w:rPr>
          <w:rFonts w:asciiTheme="minorHAnsi" w:hAnsiTheme="minorHAnsi" w:cstheme="minorHAnsi"/>
          <w:b/>
          <w:lang w:val="en-US"/>
        </w:rPr>
      </w:pPr>
      <w:r w:rsidRPr="00930F88">
        <w:rPr>
          <w:rFonts w:asciiTheme="minorHAnsi" w:hAnsiTheme="minorHAnsi" w:cstheme="minorHAnsi"/>
          <w:b/>
          <w:lang w:val="en-US"/>
        </w:rPr>
        <w:t>Premium funding</w:t>
      </w:r>
      <w:r w:rsidRPr="00930F88">
        <w:rPr>
          <w:rFonts w:asciiTheme="minorHAnsi" w:hAnsiTheme="minorHAnsi" w:cstheme="minorHAnsi"/>
          <w:lang w:val="en-US"/>
        </w:rPr>
        <w:t xml:space="preserve"> - </w:t>
      </w:r>
      <w:r>
        <w:rPr>
          <w:rFonts w:asciiTheme="minorHAnsi" w:hAnsiTheme="minorHAnsi" w:cstheme="minorHAnsi"/>
          <w:lang w:val="en-US"/>
        </w:rPr>
        <w:t>p</w:t>
      </w:r>
      <w:r w:rsidRPr="00930F88">
        <w:rPr>
          <w:rFonts w:asciiTheme="minorHAnsi" w:hAnsiTheme="minorHAnsi" w:cstheme="minorHAnsi"/>
          <w:lang w:val="en-US"/>
        </w:rPr>
        <w:t xml:space="preserve">remium funding products enable you to pay your premiums by installments. Premium funders do charge interest and they take a power of attorney over your insurance </w:t>
      </w:r>
      <w:r w:rsidRPr="00636E86">
        <w:rPr>
          <w:rFonts w:asciiTheme="minorHAnsi" w:hAnsiTheme="minorHAnsi" w:cstheme="minorHAnsi"/>
          <w:lang w:val="en-US"/>
        </w:rPr>
        <w:t>policy as they have paid it to the insurer in advance, in full, as required at the beginning of the policy period.</w:t>
      </w:r>
      <w:r w:rsidRPr="00930F88">
        <w:rPr>
          <w:rFonts w:asciiTheme="minorHAnsi" w:hAnsiTheme="minorHAnsi" w:cstheme="minorHAnsi"/>
          <w:lang w:val="en-US"/>
        </w:rPr>
        <w:t xml:space="preserve"> </w:t>
      </w:r>
    </w:p>
    <w:p w14:paraId="4E70239D" w14:textId="77777777" w:rsidR="00256213" w:rsidRPr="00930F88" w:rsidRDefault="00256213" w:rsidP="00256213">
      <w:pPr>
        <w:pStyle w:val="TOSBodyText"/>
        <w:rPr>
          <w:rFonts w:asciiTheme="minorHAnsi" w:hAnsiTheme="minorHAnsi" w:cstheme="minorHAnsi"/>
          <w:lang w:val="en-US"/>
        </w:rPr>
      </w:pPr>
    </w:p>
    <w:p w14:paraId="3F131913" w14:textId="77777777" w:rsidR="00256213" w:rsidRPr="00930F88" w:rsidRDefault="00256213" w:rsidP="00256213">
      <w:pPr>
        <w:pStyle w:val="TOSBodyText"/>
        <w:rPr>
          <w:rFonts w:asciiTheme="minorHAnsi" w:hAnsiTheme="minorHAnsi" w:cstheme="minorHAnsi"/>
          <w:lang w:val="en-US"/>
        </w:rPr>
      </w:pPr>
      <w:r w:rsidRPr="00930F88">
        <w:rPr>
          <w:rFonts w:asciiTheme="minorHAnsi" w:hAnsiTheme="minorHAnsi" w:cstheme="minorHAnsi"/>
          <w:lang w:val="en-US"/>
        </w:rPr>
        <w:t>We can arrange premium funding on your behalf if you require it. We may receive a commission based on a percentage of the premium from the premium funder for doing so. We will tell you the basis and amount of any such payment before or at the time the premium funding is arranged.</w:t>
      </w:r>
    </w:p>
    <w:p w14:paraId="08F94A01" w14:textId="77777777" w:rsidR="00256213" w:rsidRDefault="00256213" w:rsidP="00E33F20">
      <w:pPr>
        <w:pStyle w:val="TOSBodyText"/>
        <w:rPr>
          <w:rFonts w:asciiTheme="minorHAnsi" w:hAnsiTheme="minorHAnsi" w:cstheme="minorHAnsi"/>
          <w:b/>
        </w:rPr>
      </w:pPr>
    </w:p>
    <w:p w14:paraId="6CB3D6F7" w14:textId="5AB5BBFA" w:rsidR="00E33F20" w:rsidRPr="00930F88" w:rsidRDefault="00E33F20" w:rsidP="00E33F20">
      <w:pPr>
        <w:pStyle w:val="TOSBodyText"/>
        <w:rPr>
          <w:rFonts w:asciiTheme="minorHAnsi" w:hAnsiTheme="minorHAnsi" w:cstheme="minorHAnsi"/>
          <w:b/>
        </w:rPr>
      </w:pPr>
      <w:r w:rsidRPr="00930F88">
        <w:rPr>
          <w:rFonts w:asciiTheme="minorHAnsi" w:hAnsiTheme="minorHAnsi" w:cstheme="minorHAnsi"/>
          <w:b/>
        </w:rPr>
        <w:t>Our Payment Terms</w:t>
      </w:r>
    </w:p>
    <w:p w14:paraId="4A4AC3BB" w14:textId="77777777" w:rsidR="00E33F20" w:rsidRPr="00930F88" w:rsidRDefault="00E33F20" w:rsidP="00E33F20">
      <w:pPr>
        <w:pStyle w:val="TOSBodyText"/>
        <w:rPr>
          <w:rFonts w:asciiTheme="minorHAnsi" w:hAnsiTheme="minorHAnsi" w:cstheme="minorHAnsi"/>
          <w:b/>
          <w:bCs/>
          <w:sz w:val="20"/>
          <w:szCs w:val="20"/>
        </w:rPr>
      </w:pPr>
    </w:p>
    <w:p w14:paraId="4E2B49D5" w14:textId="5CC4B4A7" w:rsidR="00BD4662" w:rsidRDefault="00E33F20" w:rsidP="00E33F20">
      <w:pPr>
        <w:pStyle w:val="TOSBodyText"/>
        <w:rPr>
          <w:rFonts w:asciiTheme="minorHAnsi" w:hAnsiTheme="minorHAnsi" w:cstheme="minorHAnsi"/>
          <w:lang w:val="en-US"/>
        </w:rPr>
      </w:pPr>
      <w:r w:rsidRPr="00930F88">
        <w:rPr>
          <w:rFonts w:asciiTheme="minorHAnsi" w:hAnsiTheme="minorHAnsi" w:cstheme="minorHAnsi"/>
          <w:b/>
          <w:lang w:val="en-US"/>
        </w:rPr>
        <w:t xml:space="preserve">Invoices - </w:t>
      </w:r>
      <w:r w:rsidR="0072422B">
        <w:rPr>
          <w:rFonts w:asciiTheme="minorHAnsi" w:hAnsiTheme="minorHAnsi" w:cstheme="minorHAnsi"/>
          <w:bCs/>
          <w:lang w:val="en-US"/>
        </w:rPr>
        <w:t>w</w:t>
      </w:r>
      <w:r w:rsidRPr="00930F88">
        <w:rPr>
          <w:rFonts w:asciiTheme="minorHAnsi" w:hAnsiTheme="minorHAnsi" w:cstheme="minorHAnsi"/>
          <w:lang w:val="en-US"/>
        </w:rPr>
        <w:t>e will invoice you for the premium, statutory charges (</w:t>
      </w:r>
      <w:proofErr w:type="gramStart"/>
      <w:r w:rsidRPr="00930F88">
        <w:rPr>
          <w:rFonts w:asciiTheme="minorHAnsi" w:hAnsiTheme="minorHAnsi" w:cstheme="minorHAnsi"/>
          <w:lang w:val="en-US"/>
        </w:rPr>
        <w:t>e.g.</w:t>
      </w:r>
      <w:proofErr w:type="gramEnd"/>
      <w:r w:rsidRPr="00930F88">
        <w:rPr>
          <w:rFonts w:asciiTheme="minorHAnsi" w:hAnsiTheme="minorHAnsi" w:cstheme="minorHAnsi"/>
          <w:lang w:val="en-US"/>
        </w:rPr>
        <w:t xml:space="preserve"> stamp duty</w:t>
      </w:r>
      <w:r w:rsidR="006E305B">
        <w:rPr>
          <w:rFonts w:asciiTheme="minorHAnsi" w:hAnsiTheme="minorHAnsi" w:cstheme="minorHAnsi"/>
          <w:lang w:val="en-US"/>
        </w:rPr>
        <w:t xml:space="preserve"> and</w:t>
      </w:r>
      <w:r w:rsidRPr="00930F88">
        <w:rPr>
          <w:rFonts w:asciiTheme="minorHAnsi" w:hAnsiTheme="minorHAnsi" w:cstheme="minorHAnsi"/>
          <w:lang w:val="en-US"/>
        </w:rPr>
        <w:t xml:space="preserve"> fire services levy) and any fees we charge for arranging your </w:t>
      </w:r>
      <w:proofErr w:type="gramStart"/>
      <w:r w:rsidRPr="00930F88">
        <w:rPr>
          <w:rFonts w:asciiTheme="minorHAnsi" w:hAnsiTheme="minorHAnsi" w:cstheme="minorHAnsi"/>
          <w:lang w:val="en-US"/>
        </w:rPr>
        <w:t>insurances</w:t>
      </w:r>
      <w:proofErr w:type="gramEnd"/>
      <w:r w:rsidRPr="00930F88">
        <w:rPr>
          <w:rFonts w:asciiTheme="minorHAnsi" w:hAnsiTheme="minorHAnsi" w:cstheme="minorHAnsi"/>
          <w:lang w:val="en-US"/>
        </w:rPr>
        <w:t>. You must pay us within</w:t>
      </w:r>
      <w:r w:rsidR="00BD4662">
        <w:rPr>
          <w:rFonts w:asciiTheme="minorHAnsi" w:hAnsiTheme="minorHAnsi" w:cstheme="minorHAnsi"/>
          <w:lang w:val="en-US"/>
        </w:rPr>
        <w:t>:</w:t>
      </w:r>
    </w:p>
    <w:p w14:paraId="24B71C6E" w14:textId="1B0F37BD" w:rsidR="00BD4662" w:rsidRDefault="002445D9" w:rsidP="00BD4662">
      <w:pPr>
        <w:pStyle w:val="TOSBodyText"/>
        <w:numPr>
          <w:ilvl w:val="0"/>
          <w:numId w:val="40"/>
        </w:numPr>
        <w:rPr>
          <w:rFonts w:asciiTheme="minorHAnsi" w:hAnsiTheme="minorHAnsi" w:cstheme="minorHAnsi"/>
          <w:lang w:val="en-US"/>
        </w:rPr>
      </w:pPr>
      <w:r>
        <w:rPr>
          <w:rFonts w:asciiTheme="minorHAnsi" w:hAnsiTheme="minorHAnsi" w:cstheme="minorHAnsi"/>
          <w:lang w:val="en-US"/>
        </w:rPr>
        <w:t>7 days</w:t>
      </w:r>
      <w:r w:rsidR="00E33F20" w:rsidRPr="00930F88">
        <w:rPr>
          <w:rFonts w:asciiTheme="minorHAnsi" w:hAnsiTheme="minorHAnsi" w:cstheme="minorHAnsi"/>
          <w:lang w:val="en-US"/>
        </w:rPr>
        <w:t xml:space="preserve"> of the date of the </w:t>
      </w:r>
      <w:proofErr w:type="gramStart"/>
      <w:r w:rsidR="00E33F20" w:rsidRPr="00930F88">
        <w:rPr>
          <w:rFonts w:asciiTheme="minorHAnsi" w:hAnsiTheme="minorHAnsi" w:cstheme="minorHAnsi"/>
          <w:lang w:val="en-US"/>
        </w:rPr>
        <w:t>invoice</w:t>
      </w:r>
      <w:r w:rsidR="00BD4662">
        <w:rPr>
          <w:rFonts w:asciiTheme="minorHAnsi" w:hAnsiTheme="minorHAnsi" w:cstheme="minorHAnsi"/>
          <w:lang w:val="en-US"/>
        </w:rPr>
        <w:t>;</w:t>
      </w:r>
      <w:proofErr w:type="gramEnd"/>
    </w:p>
    <w:p w14:paraId="3143BC78" w14:textId="3C5710DF" w:rsidR="00E33F20" w:rsidRDefault="005A0FF3" w:rsidP="00BD4662">
      <w:pPr>
        <w:pStyle w:val="TOSBodyText"/>
        <w:numPr>
          <w:ilvl w:val="0"/>
          <w:numId w:val="40"/>
        </w:numPr>
        <w:rPr>
          <w:rFonts w:asciiTheme="minorHAnsi" w:hAnsiTheme="minorHAnsi" w:cstheme="minorHAnsi"/>
          <w:lang w:val="en-US"/>
        </w:rPr>
      </w:pPr>
      <w:r>
        <w:rPr>
          <w:rFonts w:asciiTheme="minorHAnsi" w:hAnsiTheme="minorHAnsi" w:cstheme="minorHAnsi"/>
          <w:lang w:val="en-US"/>
        </w:rPr>
        <w:t>or</w:t>
      </w:r>
      <w:r w:rsidR="00E33F20" w:rsidRPr="00930F88">
        <w:rPr>
          <w:rFonts w:asciiTheme="minorHAnsi" w:hAnsiTheme="minorHAnsi" w:cstheme="minorHAnsi"/>
          <w:lang w:val="en-US"/>
        </w:rPr>
        <w:t xml:space="preserve"> in the case of a </w:t>
      </w:r>
      <w:proofErr w:type="gramStart"/>
      <w:r w:rsidR="00E33F20" w:rsidRPr="00930F88">
        <w:rPr>
          <w:rFonts w:asciiTheme="minorHAnsi" w:hAnsiTheme="minorHAnsi" w:cstheme="minorHAnsi"/>
          <w:lang w:val="en-US"/>
        </w:rPr>
        <w:t>renewal, before</w:t>
      </w:r>
      <w:proofErr w:type="gramEnd"/>
      <w:r w:rsidR="00E33F20" w:rsidRPr="00930F88">
        <w:rPr>
          <w:rFonts w:asciiTheme="minorHAnsi" w:hAnsiTheme="minorHAnsi" w:cstheme="minorHAnsi"/>
          <w:lang w:val="en-US"/>
        </w:rPr>
        <w:t xml:space="preserve"> the expiry date of the contract of insurance.</w:t>
      </w:r>
    </w:p>
    <w:p w14:paraId="732F161F" w14:textId="77777777" w:rsidR="00273234" w:rsidRPr="00930F88" w:rsidRDefault="00273234" w:rsidP="00273234">
      <w:pPr>
        <w:pStyle w:val="TOSBodyText"/>
        <w:ind w:left="776"/>
        <w:rPr>
          <w:rFonts w:asciiTheme="minorHAnsi" w:hAnsiTheme="minorHAnsi" w:cstheme="minorHAnsi"/>
          <w:lang w:val="en-US"/>
        </w:rPr>
      </w:pPr>
    </w:p>
    <w:p w14:paraId="0EA211C7" w14:textId="77777777" w:rsidR="00E33F20" w:rsidRPr="00930F88" w:rsidRDefault="00E33F20" w:rsidP="00E33F20">
      <w:pPr>
        <w:pStyle w:val="TOSBodyText"/>
        <w:rPr>
          <w:rFonts w:asciiTheme="minorHAnsi" w:hAnsiTheme="minorHAnsi" w:cstheme="minorHAnsi"/>
          <w:lang w:val="en-US"/>
        </w:rPr>
      </w:pPr>
    </w:p>
    <w:p w14:paraId="7A90AC06" w14:textId="5BC2B98D" w:rsidR="00E33F20" w:rsidRPr="00930F88" w:rsidRDefault="00E33F20" w:rsidP="00E33F20">
      <w:pPr>
        <w:pStyle w:val="TOSBodyText"/>
        <w:rPr>
          <w:rFonts w:asciiTheme="minorHAnsi" w:hAnsiTheme="minorHAnsi" w:cstheme="minorHAnsi"/>
          <w:lang w:val="en-US"/>
        </w:rPr>
      </w:pPr>
      <w:r w:rsidRPr="00930F88">
        <w:rPr>
          <w:rFonts w:asciiTheme="minorHAnsi" w:hAnsiTheme="minorHAnsi" w:cstheme="minorHAnsi"/>
          <w:lang w:val="en-US"/>
        </w:rPr>
        <w:t xml:space="preserve">If you do not pay the premium on time, the insurer may cancel the contract of insurance and you will not be insured. The insurer may also charge a </w:t>
      </w:r>
      <w:r w:rsidR="00DE2F28" w:rsidRPr="00930F88">
        <w:rPr>
          <w:rFonts w:asciiTheme="minorHAnsi" w:hAnsiTheme="minorHAnsi" w:cstheme="minorHAnsi"/>
          <w:lang w:val="en-US"/>
        </w:rPr>
        <w:t>short-term</w:t>
      </w:r>
      <w:r w:rsidRPr="00930F88">
        <w:rPr>
          <w:rFonts w:asciiTheme="minorHAnsi" w:hAnsiTheme="minorHAnsi" w:cstheme="minorHAnsi"/>
          <w:lang w:val="en-US"/>
        </w:rPr>
        <w:t xml:space="preserve"> penalty premium for the time on risk.</w:t>
      </w:r>
    </w:p>
    <w:p w14:paraId="2B8C9BCE" w14:textId="77777777" w:rsidR="00E33F20" w:rsidRPr="00930F88" w:rsidRDefault="00E33F20" w:rsidP="00E33F20">
      <w:pPr>
        <w:pStyle w:val="TOSBodyText"/>
        <w:rPr>
          <w:rFonts w:asciiTheme="minorHAnsi" w:hAnsiTheme="minorHAnsi" w:cstheme="minorHAnsi"/>
          <w:lang w:val="en-US"/>
        </w:rPr>
      </w:pPr>
    </w:p>
    <w:p w14:paraId="4C41FF95" w14:textId="08CA2EBB" w:rsidR="00E33F20" w:rsidRPr="00930F88" w:rsidRDefault="00E33F20" w:rsidP="00E33F20">
      <w:pPr>
        <w:pStyle w:val="TOSBodyText"/>
        <w:rPr>
          <w:rFonts w:asciiTheme="minorHAnsi" w:hAnsiTheme="minorHAnsi" w:cstheme="minorHAnsi"/>
          <w:lang w:val="en-US"/>
        </w:rPr>
      </w:pPr>
      <w:r w:rsidRPr="00930F88">
        <w:rPr>
          <w:rFonts w:asciiTheme="minorHAnsi" w:hAnsiTheme="minorHAnsi" w:cstheme="minorHAnsi"/>
          <w:b/>
          <w:lang w:val="en-US"/>
        </w:rPr>
        <w:t xml:space="preserve">Credit card fees - </w:t>
      </w:r>
      <w:r w:rsidR="00636E86">
        <w:rPr>
          <w:rFonts w:asciiTheme="minorHAnsi" w:hAnsiTheme="minorHAnsi" w:cstheme="minorHAnsi"/>
          <w:lang w:val="en-US"/>
        </w:rPr>
        <w:t>i</w:t>
      </w:r>
      <w:r w:rsidRPr="00930F88">
        <w:rPr>
          <w:rFonts w:asciiTheme="minorHAnsi" w:hAnsiTheme="minorHAnsi" w:cstheme="minorHAnsi"/>
          <w:lang w:val="en-US"/>
        </w:rPr>
        <w:t xml:space="preserve">f you pay by credit </w:t>
      </w:r>
      <w:r w:rsidR="00CA6376" w:rsidRPr="00930F88">
        <w:rPr>
          <w:rFonts w:asciiTheme="minorHAnsi" w:hAnsiTheme="minorHAnsi" w:cstheme="minorHAnsi"/>
          <w:lang w:val="en-US"/>
        </w:rPr>
        <w:t>card,</w:t>
      </w:r>
      <w:r w:rsidRPr="00930F88">
        <w:rPr>
          <w:rFonts w:asciiTheme="minorHAnsi" w:hAnsiTheme="minorHAnsi" w:cstheme="minorHAnsi"/>
          <w:lang w:val="en-US"/>
        </w:rPr>
        <w:t xml:space="preserve"> </w:t>
      </w:r>
      <w:r w:rsidR="002445D9">
        <w:rPr>
          <w:rFonts w:asciiTheme="minorHAnsi" w:hAnsiTheme="minorHAnsi" w:cstheme="minorHAnsi"/>
          <w:lang w:val="en-US"/>
        </w:rPr>
        <w:t>our payment system provider</w:t>
      </w:r>
      <w:r w:rsidRPr="00930F88">
        <w:rPr>
          <w:rFonts w:asciiTheme="minorHAnsi" w:hAnsiTheme="minorHAnsi" w:cstheme="minorHAnsi"/>
          <w:lang w:val="en-US"/>
        </w:rPr>
        <w:t xml:space="preserve"> may charge you a </w:t>
      </w:r>
      <w:r w:rsidR="008C6F27" w:rsidRPr="00930F88">
        <w:rPr>
          <w:rFonts w:asciiTheme="minorHAnsi" w:hAnsiTheme="minorHAnsi" w:cstheme="minorHAnsi"/>
          <w:lang w:val="en-US"/>
        </w:rPr>
        <w:t>non-refundable</w:t>
      </w:r>
      <w:r w:rsidRPr="00930F88">
        <w:rPr>
          <w:rFonts w:asciiTheme="minorHAnsi" w:hAnsiTheme="minorHAnsi" w:cstheme="minorHAnsi"/>
          <w:lang w:val="en-US"/>
        </w:rPr>
        <w:t xml:space="preserve"> credit card fee. This fee will be shown </w:t>
      </w:r>
      <w:r w:rsidR="002445D9">
        <w:rPr>
          <w:rFonts w:asciiTheme="minorHAnsi" w:hAnsiTheme="minorHAnsi" w:cstheme="minorHAnsi"/>
          <w:lang w:val="en-US"/>
        </w:rPr>
        <w:t>when you process the transaction</w:t>
      </w:r>
      <w:r w:rsidRPr="00930F88">
        <w:rPr>
          <w:rFonts w:asciiTheme="minorHAnsi" w:hAnsiTheme="minorHAnsi" w:cstheme="minorHAnsi"/>
          <w:lang w:val="en-US"/>
        </w:rPr>
        <w:t xml:space="preserve"> and </w:t>
      </w:r>
      <w:proofErr w:type="gramStart"/>
      <w:r w:rsidRPr="00930F88">
        <w:rPr>
          <w:rFonts w:asciiTheme="minorHAnsi" w:hAnsiTheme="minorHAnsi" w:cstheme="minorHAnsi"/>
          <w:lang w:val="en-US"/>
        </w:rPr>
        <w:t>reimburses</w:t>
      </w:r>
      <w:proofErr w:type="gramEnd"/>
      <w:r w:rsidRPr="00930F88">
        <w:rPr>
          <w:rFonts w:asciiTheme="minorHAnsi" w:hAnsiTheme="minorHAnsi" w:cstheme="minorHAnsi"/>
          <w:lang w:val="en-US"/>
        </w:rPr>
        <w:t xml:space="preserve"> </w:t>
      </w:r>
      <w:r w:rsidR="002445D9">
        <w:rPr>
          <w:rFonts w:asciiTheme="minorHAnsi" w:hAnsiTheme="minorHAnsi" w:cstheme="minorHAnsi"/>
          <w:lang w:val="en-US"/>
        </w:rPr>
        <w:t>them</w:t>
      </w:r>
      <w:r w:rsidRPr="00930F88">
        <w:rPr>
          <w:rFonts w:asciiTheme="minorHAnsi" w:hAnsiTheme="minorHAnsi" w:cstheme="minorHAnsi"/>
          <w:lang w:val="en-US"/>
        </w:rPr>
        <w:t xml:space="preserve"> for bank interest, extra charges/costs and time </w:t>
      </w:r>
      <w:r w:rsidR="00CB07DF">
        <w:rPr>
          <w:rFonts w:asciiTheme="minorHAnsi" w:hAnsiTheme="minorHAnsi" w:cstheme="minorHAnsi"/>
          <w:lang w:val="en-US"/>
        </w:rPr>
        <w:t>incurred when providing</w:t>
      </w:r>
      <w:r w:rsidRPr="00930F88">
        <w:rPr>
          <w:rFonts w:asciiTheme="minorHAnsi" w:hAnsiTheme="minorHAnsi" w:cstheme="minorHAnsi"/>
          <w:lang w:val="en-US"/>
        </w:rPr>
        <w:t xml:space="preserve"> credit card </w:t>
      </w:r>
      <w:r w:rsidR="00CB07DF">
        <w:rPr>
          <w:rFonts w:asciiTheme="minorHAnsi" w:hAnsiTheme="minorHAnsi" w:cstheme="minorHAnsi"/>
          <w:lang w:val="en-US"/>
        </w:rPr>
        <w:t>facilities</w:t>
      </w:r>
      <w:r w:rsidRPr="00930F88">
        <w:rPr>
          <w:rFonts w:asciiTheme="minorHAnsi" w:hAnsiTheme="minorHAnsi" w:cstheme="minorHAnsi"/>
          <w:lang w:val="en-US"/>
        </w:rPr>
        <w:t>.</w:t>
      </w:r>
    </w:p>
    <w:p w14:paraId="0F088EEC" w14:textId="0B7BE0BF" w:rsidR="00775BCD" w:rsidRDefault="00775BCD" w:rsidP="00775BCD">
      <w:pPr>
        <w:pStyle w:val="TOSBodyText"/>
        <w:rPr>
          <w:rFonts w:asciiTheme="minorHAnsi" w:hAnsiTheme="minorHAnsi" w:cstheme="minorHAnsi"/>
        </w:rPr>
      </w:pPr>
    </w:p>
    <w:p w14:paraId="2A69BD5B" w14:textId="77777777" w:rsidR="006C0359" w:rsidRPr="00930F88" w:rsidRDefault="006C0359" w:rsidP="00775BCD">
      <w:pPr>
        <w:pStyle w:val="TOSBodyText"/>
        <w:rPr>
          <w:rFonts w:asciiTheme="minorHAnsi" w:hAnsiTheme="minorHAnsi" w:cstheme="minorHAnsi"/>
        </w:rPr>
      </w:pPr>
    </w:p>
    <w:p w14:paraId="565FAB08" w14:textId="77777777" w:rsidR="00775BCD" w:rsidRPr="00930F88" w:rsidRDefault="00775BCD" w:rsidP="00775BCD">
      <w:pPr>
        <w:pStyle w:val="TOSBodyText"/>
        <w:rPr>
          <w:rFonts w:asciiTheme="minorHAnsi" w:hAnsiTheme="minorHAnsi" w:cstheme="minorHAnsi"/>
        </w:rPr>
      </w:pPr>
    </w:p>
    <w:p w14:paraId="2F312DB2" w14:textId="499A5847" w:rsidR="007C12E6" w:rsidRPr="00930F88" w:rsidRDefault="007C12E6" w:rsidP="007C12E6">
      <w:pPr>
        <w:pStyle w:val="TOSBodyText"/>
        <w:rPr>
          <w:rFonts w:asciiTheme="minorHAnsi" w:hAnsiTheme="minorHAnsi" w:cstheme="minorHAnsi"/>
          <w:szCs w:val="22"/>
        </w:rPr>
      </w:pPr>
      <w:r w:rsidRPr="00930F88">
        <w:rPr>
          <w:rFonts w:asciiTheme="minorHAnsi" w:hAnsiTheme="minorHAnsi" w:cstheme="minorHAnsi"/>
          <w:szCs w:val="22"/>
        </w:rPr>
        <w:t xml:space="preserve">Yours </w:t>
      </w:r>
      <w:r w:rsidR="00671600">
        <w:rPr>
          <w:rFonts w:asciiTheme="minorHAnsi" w:hAnsiTheme="minorHAnsi" w:cstheme="minorHAnsi"/>
          <w:szCs w:val="22"/>
        </w:rPr>
        <w:t>sincerely</w:t>
      </w:r>
      <w:r w:rsidRPr="00930F88">
        <w:rPr>
          <w:rFonts w:asciiTheme="minorHAnsi" w:hAnsiTheme="minorHAnsi" w:cstheme="minorHAnsi"/>
          <w:szCs w:val="22"/>
        </w:rPr>
        <w:t>,</w:t>
      </w:r>
    </w:p>
    <w:p w14:paraId="0CB2CCB3" w14:textId="77777777" w:rsidR="007C12E6" w:rsidRPr="00930F88" w:rsidRDefault="007C12E6" w:rsidP="007C12E6">
      <w:pPr>
        <w:pStyle w:val="TOSBodyText"/>
        <w:rPr>
          <w:rFonts w:asciiTheme="minorHAnsi" w:hAnsiTheme="minorHAnsi" w:cstheme="minorHAnsi"/>
          <w:iCs/>
          <w:szCs w:val="22"/>
        </w:rPr>
      </w:pPr>
    </w:p>
    <w:p w14:paraId="4263A9FF" w14:textId="77777777" w:rsidR="007C12E6" w:rsidRPr="00930F88" w:rsidRDefault="007C12E6" w:rsidP="007C12E6">
      <w:pPr>
        <w:pStyle w:val="TOSBodyText"/>
        <w:rPr>
          <w:rFonts w:asciiTheme="minorHAnsi" w:hAnsiTheme="minorHAnsi" w:cstheme="minorHAnsi"/>
          <w:iCs/>
          <w:szCs w:val="22"/>
        </w:rPr>
      </w:pPr>
    </w:p>
    <w:p w14:paraId="047D739B" w14:textId="77777777" w:rsidR="007C12E6" w:rsidRPr="00930F88" w:rsidRDefault="007C12E6" w:rsidP="007C12E6">
      <w:pPr>
        <w:pStyle w:val="TOSBodyText"/>
        <w:rPr>
          <w:rFonts w:asciiTheme="minorHAnsi" w:hAnsiTheme="minorHAnsi" w:cstheme="minorHAnsi"/>
          <w:i/>
          <w:iCs/>
          <w:szCs w:val="22"/>
        </w:rPr>
      </w:pPr>
    </w:p>
    <w:bookmarkStart w:id="5" w:name="Text83"/>
    <w:p w14:paraId="5BC8BE39" w14:textId="50BB98FE" w:rsidR="007C12E6" w:rsidRPr="00930F88" w:rsidRDefault="00B27C95" w:rsidP="007C12E6">
      <w:pPr>
        <w:pStyle w:val="TOSBodyText"/>
        <w:rPr>
          <w:rFonts w:asciiTheme="minorHAnsi" w:hAnsiTheme="minorHAnsi" w:cstheme="minorHAnsi"/>
          <w:b/>
          <w:bCs/>
          <w:szCs w:val="22"/>
        </w:rPr>
      </w:pPr>
      <w:r w:rsidRPr="00930F88">
        <w:rPr>
          <w:rFonts w:asciiTheme="minorHAnsi" w:hAnsiTheme="minorHAnsi" w:cstheme="minorHAnsi"/>
          <w:b/>
          <w:bCs/>
          <w:szCs w:val="22"/>
        </w:rPr>
        <w:fldChar w:fldCharType="begin">
          <w:ffData>
            <w:name w:val="Text83"/>
            <w:enabled/>
            <w:calcOnExit w:val="0"/>
            <w:textInput>
              <w:default w:val="&lt;Insert Name of broker&gt;"/>
            </w:textInput>
          </w:ffData>
        </w:fldChar>
      </w:r>
      <w:r w:rsidR="007C12E6" w:rsidRPr="00930F88">
        <w:rPr>
          <w:rFonts w:asciiTheme="minorHAnsi" w:hAnsiTheme="minorHAnsi" w:cstheme="minorHAnsi"/>
          <w:b/>
          <w:bCs/>
          <w:szCs w:val="22"/>
        </w:rPr>
        <w:instrText xml:space="preserve"> FORMTEXT </w:instrText>
      </w:r>
      <w:r w:rsidRPr="00930F88">
        <w:rPr>
          <w:rFonts w:asciiTheme="minorHAnsi" w:hAnsiTheme="minorHAnsi" w:cstheme="minorHAnsi"/>
          <w:b/>
          <w:bCs/>
          <w:szCs w:val="22"/>
        </w:rPr>
      </w:r>
      <w:r w:rsidRPr="00930F88">
        <w:rPr>
          <w:rFonts w:asciiTheme="minorHAnsi" w:hAnsiTheme="minorHAnsi" w:cstheme="minorHAnsi"/>
          <w:b/>
          <w:bCs/>
          <w:szCs w:val="22"/>
        </w:rPr>
        <w:fldChar w:fldCharType="separate"/>
      </w:r>
      <w:r w:rsidR="007C12E6" w:rsidRPr="00930F88">
        <w:rPr>
          <w:rFonts w:asciiTheme="minorHAnsi" w:hAnsiTheme="minorHAnsi" w:cstheme="minorHAnsi"/>
          <w:b/>
          <w:bCs/>
          <w:noProof/>
          <w:szCs w:val="22"/>
        </w:rPr>
        <w:t>&lt;Insert Name of broker</w:t>
      </w:r>
      <w:r w:rsidR="00F92B72">
        <w:rPr>
          <w:rFonts w:asciiTheme="minorHAnsi" w:hAnsiTheme="minorHAnsi" w:cstheme="minorHAnsi"/>
          <w:b/>
          <w:bCs/>
          <w:noProof/>
          <w:szCs w:val="22"/>
        </w:rPr>
        <w:t>, role</w:t>
      </w:r>
      <w:r w:rsidR="00E27C4D">
        <w:rPr>
          <w:rFonts w:asciiTheme="minorHAnsi" w:hAnsiTheme="minorHAnsi" w:cstheme="minorHAnsi"/>
          <w:b/>
          <w:bCs/>
          <w:noProof/>
          <w:szCs w:val="22"/>
        </w:rPr>
        <w:t>/title and contact details</w:t>
      </w:r>
      <w:r w:rsidR="007C12E6" w:rsidRPr="00930F88">
        <w:rPr>
          <w:rFonts w:asciiTheme="minorHAnsi" w:hAnsiTheme="minorHAnsi" w:cstheme="minorHAnsi"/>
          <w:b/>
          <w:bCs/>
          <w:noProof/>
          <w:szCs w:val="22"/>
        </w:rPr>
        <w:t>&gt;</w:t>
      </w:r>
      <w:r w:rsidRPr="00930F88">
        <w:rPr>
          <w:rFonts w:asciiTheme="minorHAnsi" w:hAnsiTheme="minorHAnsi" w:cstheme="minorHAnsi"/>
          <w:b/>
          <w:bCs/>
          <w:szCs w:val="22"/>
        </w:rPr>
        <w:fldChar w:fldCharType="end"/>
      </w:r>
      <w:bookmarkEnd w:id="5"/>
    </w:p>
    <w:p w14:paraId="298201EA" w14:textId="77777777" w:rsidR="00980D0F" w:rsidRPr="00930F88" w:rsidRDefault="00980D0F" w:rsidP="00980D0F">
      <w:pPr>
        <w:pStyle w:val="TOSBodyText"/>
        <w:tabs>
          <w:tab w:val="left" w:pos="1548"/>
        </w:tabs>
        <w:rPr>
          <w:rFonts w:asciiTheme="minorHAnsi" w:hAnsiTheme="minorHAnsi" w:cstheme="minorHAnsi"/>
          <w:szCs w:val="22"/>
        </w:rPr>
      </w:pPr>
    </w:p>
    <w:p w14:paraId="7B904512" w14:textId="77777777" w:rsidR="00AC3F01" w:rsidRPr="00930F88" w:rsidRDefault="00AC3F01" w:rsidP="00980D0F">
      <w:pPr>
        <w:pStyle w:val="TOSBodyText"/>
        <w:tabs>
          <w:tab w:val="left" w:pos="1548"/>
        </w:tabs>
        <w:rPr>
          <w:rFonts w:asciiTheme="minorHAnsi" w:hAnsiTheme="minorHAnsi" w:cstheme="minorHAnsi"/>
          <w:b/>
          <w:i/>
          <w:color w:val="0000FF"/>
          <w:szCs w:val="22"/>
        </w:rPr>
      </w:pPr>
    </w:p>
    <w:p w14:paraId="61F67334" w14:textId="7A0810DD" w:rsidR="00AC3F01" w:rsidRPr="00930F88" w:rsidRDefault="005205CD" w:rsidP="00980D0F">
      <w:pPr>
        <w:pStyle w:val="TOSBodyText"/>
        <w:tabs>
          <w:tab w:val="left" w:pos="1548"/>
        </w:tabs>
        <w:rPr>
          <w:rFonts w:asciiTheme="minorHAnsi" w:hAnsiTheme="minorHAnsi" w:cstheme="minorHAnsi"/>
          <w:szCs w:val="22"/>
        </w:rPr>
      </w:pPr>
      <w:r w:rsidRPr="00930F88">
        <w:rPr>
          <w:rFonts w:asciiTheme="minorHAnsi" w:hAnsiTheme="minorHAnsi" w:cstheme="minorHAnsi"/>
          <w:szCs w:val="22"/>
        </w:rPr>
        <w:tab/>
      </w:r>
    </w:p>
    <w:p w14:paraId="006504F0" w14:textId="42FFA8D5" w:rsidR="005220AB" w:rsidRPr="00D10B5E" w:rsidRDefault="005220AB" w:rsidP="00E87109">
      <w:pPr>
        <w:pStyle w:val="TOSBodyText"/>
        <w:tabs>
          <w:tab w:val="left" w:pos="1548"/>
        </w:tabs>
        <w:rPr>
          <w:rFonts w:asciiTheme="minorHAnsi" w:hAnsiTheme="minorHAnsi" w:cstheme="minorHAnsi"/>
          <w:szCs w:val="22"/>
        </w:rPr>
      </w:pPr>
    </w:p>
    <w:sectPr w:rsidR="005220AB" w:rsidRPr="00D10B5E" w:rsidSect="00C84FB2">
      <w:footerReference w:type="default" r:id="rId9"/>
      <w:pgSz w:w="11906" w:h="16838" w:code="9"/>
      <w:pgMar w:top="1134"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C33C" w14:textId="77777777" w:rsidR="002A67BB" w:rsidRDefault="002A67BB" w:rsidP="00AB4C04">
      <w:pPr>
        <w:pStyle w:val="TOC1"/>
      </w:pPr>
      <w:r>
        <w:separator/>
      </w:r>
    </w:p>
  </w:endnote>
  <w:endnote w:type="continuationSeparator" w:id="0">
    <w:p w14:paraId="7A3DABC6" w14:textId="77777777" w:rsidR="002A67BB" w:rsidRDefault="002A67BB" w:rsidP="00AB4C04">
      <w:pPr>
        <w:pStyle w:val="TOC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B2B5" w14:textId="0EA25A43" w:rsidR="003B685B" w:rsidRPr="00930F88" w:rsidRDefault="00B27C95" w:rsidP="00775AB4">
    <w:pPr>
      <w:pStyle w:val="TOSFooter"/>
      <w:rPr>
        <w:rFonts w:asciiTheme="minorHAnsi" w:hAnsiTheme="minorHAnsi" w:cstheme="minorHAnsi"/>
      </w:rPr>
    </w:pPr>
    <w:r w:rsidRPr="00930F88">
      <w:rPr>
        <w:rFonts w:asciiTheme="minorHAnsi" w:hAnsiTheme="minorHAnsi" w:cstheme="minorHAnsi"/>
      </w:rPr>
      <w:fldChar w:fldCharType="begin"/>
    </w:r>
    <w:r w:rsidR="003B685B" w:rsidRPr="00930F88">
      <w:rPr>
        <w:rFonts w:asciiTheme="minorHAnsi" w:hAnsiTheme="minorHAnsi" w:cstheme="minorHAnsi"/>
      </w:rPr>
      <w:instrText xml:space="preserve"> FILENAME </w:instrText>
    </w:r>
    <w:r w:rsidRPr="00930F88">
      <w:rPr>
        <w:rFonts w:asciiTheme="minorHAnsi" w:hAnsiTheme="minorHAnsi" w:cstheme="minorHAnsi"/>
      </w:rPr>
      <w:fldChar w:fldCharType="separate"/>
    </w:r>
    <w:r w:rsidR="007B72CB" w:rsidRPr="00930F88">
      <w:rPr>
        <w:rFonts w:asciiTheme="minorHAnsi" w:hAnsiTheme="minorHAnsi" w:cstheme="minorHAnsi"/>
        <w:noProof/>
      </w:rPr>
      <w:t xml:space="preserve">Letter_of_Engagement </w:t>
    </w:r>
    <w:r w:rsidR="00A85B33" w:rsidRPr="00930F88">
      <w:rPr>
        <w:rFonts w:asciiTheme="minorHAnsi" w:hAnsiTheme="minorHAnsi" w:cstheme="minorHAnsi"/>
        <w:noProof/>
      </w:rPr>
      <w:t>v</w:t>
    </w:r>
    <w:r w:rsidR="00DC4872">
      <w:rPr>
        <w:rFonts w:asciiTheme="minorHAnsi" w:hAnsiTheme="minorHAnsi" w:cstheme="minorHAnsi"/>
        <w:noProof/>
      </w:rPr>
      <w:t>2</w:t>
    </w:r>
    <w:r w:rsidR="00A85B33" w:rsidRPr="00930F88">
      <w:rPr>
        <w:rFonts w:asciiTheme="minorHAnsi" w:hAnsiTheme="minorHAnsi" w:cstheme="minorHAnsi"/>
        <w:noProof/>
      </w:rPr>
      <w:t xml:space="preserve"> 2022 IBCOP</w:t>
    </w:r>
    <w:r w:rsidRPr="00930F88">
      <w:rPr>
        <w:rFonts w:asciiTheme="minorHAnsi" w:hAnsiTheme="minorHAnsi" w:cstheme="minorHAnsi"/>
      </w:rPr>
      <w:fldChar w:fldCharType="end"/>
    </w:r>
    <w:r w:rsidR="003B685B" w:rsidRPr="00930F88">
      <w:rPr>
        <w:rFonts w:asciiTheme="minorHAnsi" w:hAnsiTheme="minorHAnsi" w:cstheme="minorHAnsi"/>
      </w:rPr>
      <w:tab/>
    </w:r>
    <w:r w:rsidR="003B685B" w:rsidRPr="00930F88">
      <w:rPr>
        <w:rFonts w:asciiTheme="minorHAnsi" w:hAnsiTheme="minorHAnsi" w:cstheme="minorHAnsi"/>
      </w:rPr>
      <w:tab/>
    </w:r>
    <w:r w:rsidR="003B685B" w:rsidRPr="00930F88">
      <w:rPr>
        <w:rFonts w:asciiTheme="minorHAnsi" w:hAnsiTheme="minorHAnsi" w:cstheme="minorHAnsi"/>
      </w:rPr>
      <w:tab/>
    </w:r>
    <w:r w:rsidR="003B685B" w:rsidRPr="00930F88">
      <w:rPr>
        <w:rFonts w:asciiTheme="minorHAnsi" w:hAnsiTheme="minorHAnsi" w:cstheme="minorHAnsi"/>
      </w:rPr>
      <w:tab/>
    </w:r>
    <w:r w:rsidR="003B685B" w:rsidRPr="00930F88">
      <w:rPr>
        <w:rFonts w:asciiTheme="minorHAnsi" w:hAnsiTheme="minorHAnsi" w:cstheme="minorHAnsi"/>
      </w:rPr>
      <w:tab/>
    </w:r>
    <w:r w:rsidR="003B685B" w:rsidRPr="00930F88">
      <w:rPr>
        <w:rFonts w:asciiTheme="minorHAnsi" w:hAnsiTheme="minorHAnsi" w:cstheme="minorHAnsi"/>
      </w:rPr>
      <w:tab/>
    </w:r>
    <w:r w:rsidR="003B685B" w:rsidRPr="00930F88">
      <w:rPr>
        <w:rFonts w:asciiTheme="minorHAnsi" w:hAnsiTheme="minorHAnsi" w:cstheme="minorHAnsi"/>
      </w:rPr>
      <w:tab/>
    </w:r>
    <w:r w:rsidR="00775AB4">
      <w:rPr>
        <w:rFonts w:asciiTheme="minorHAnsi" w:hAnsiTheme="minorHAnsi" w:cstheme="minorHAnsi"/>
      </w:rPr>
      <w:tab/>
    </w:r>
    <w:r w:rsidR="00775AB4">
      <w:rPr>
        <w:rFonts w:asciiTheme="minorHAnsi" w:hAnsiTheme="minorHAnsi" w:cstheme="minorHAnsi"/>
      </w:rPr>
      <w:tab/>
    </w:r>
    <w:r w:rsidR="003B685B" w:rsidRPr="00930F88">
      <w:rPr>
        <w:rFonts w:asciiTheme="minorHAnsi" w:hAnsiTheme="minorHAnsi" w:cstheme="minorHAnsi"/>
      </w:rPr>
      <w:t xml:space="preserve">Page </w:t>
    </w:r>
    <w:r w:rsidRPr="00930F88">
      <w:rPr>
        <w:rStyle w:val="PageNumber"/>
        <w:rFonts w:asciiTheme="minorHAnsi" w:hAnsiTheme="minorHAnsi" w:cstheme="minorHAnsi"/>
      </w:rPr>
      <w:fldChar w:fldCharType="begin"/>
    </w:r>
    <w:r w:rsidR="003B685B" w:rsidRPr="00930F88">
      <w:rPr>
        <w:rStyle w:val="PageNumber"/>
        <w:rFonts w:asciiTheme="minorHAnsi" w:hAnsiTheme="minorHAnsi" w:cstheme="minorHAnsi"/>
      </w:rPr>
      <w:instrText xml:space="preserve"> PAGE </w:instrText>
    </w:r>
    <w:r w:rsidRPr="00930F88">
      <w:rPr>
        <w:rStyle w:val="PageNumber"/>
        <w:rFonts w:asciiTheme="minorHAnsi" w:hAnsiTheme="minorHAnsi" w:cstheme="minorHAnsi"/>
      </w:rPr>
      <w:fldChar w:fldCharType="separate"/>
    </w:r>
    <w:r w:rsidR="00246212" w:rsidRPr="00930F88">
      <w:rPr>
        <w:rStyle w:val="PageNumber"/>
        <w:rFonts w:asciiTheme="minorHAnsi" w:hAnsiTheme="minorHAnsi" w:cstheme="minorHAnsi"/>
        <w:noProof/>
      </w:rPr>
      <w:t>3</w:t>
    </w:r>
    <w:r w:rsidRPr="00930F88">
      <w:rPr>
        <w:rStyle w:val="PageNumber"/>
        <w:rFonts w:asciiTheme="minorHAnsi" w:hAnsiTheme="minorHAnsi" w:cstheme="minorHAnsi"/>
      </w:rPr>
      <w:fldChar w:fldCharType="end"/>
    </w:r>
    <w:r w:rsidR="003B685B" w:rsidRPr="00930F88">
      <w:rPr>
        <w:rStyle w:val="PageNumber"/>
        <w:rFonts w:asciiTheme="minorHAnsi" w:hAnsiTheme="minorHAnsi" w:cstheme="minorHAnsi"/>
      </w:rPr>
      <w:t xml:space="preserve"> of </w:t>
    </w:r>
    <w:r w:rsidRPr="00930F88">
      <w:rPr>
        <w:rStyle w:val="PageNumber"/>
        <w:rFonts w:asciiTheme="minorHAnsi" w:hAnsiTheme="minorHAnsi" w:cstheme="minorHAnsi"/>
      </w:rPr>
      <w:fldChar w:fldCharType="begin"/>
    </w:r>
    <w:r w:rsidR="003B685B" w:rsidRPr="00930F88">
      <w:rPr>
        <w:rStyle w:val="PageNumber"/>
        <w:rFonts w:asciiTheme="minorHAnsi" w:hAnsiTheme="minorHAnsi" w:cstheme="minorHAnsi"/>
      </w:rPr>
      <w:instrText xml:space="preserve"> NUMPAGES </w:instrText>
    </w:r>
    <w:r w:rsidRPr="00930F88">
      <w:rPr>
        <w:rStyle w:val="PageNumber"/>
        <w:rFonts w:asciiTheme="minorHAnsi" w:hAnsiTheme="minorHAnsi" w:cstheme="minorHAnsi"/>
      </w:rPr>
      <w:fldChar w:fldCharType="separate"/>
    </w:r>
    <w:r w:rsidR="00246212" w:rsidRPr="00930F88">
      <w:rPr>
        <w:rStyle w:val="PageNumber"/>
        <w:rFonts w:asciiTheme="minorHAnsi" w:hAnsiTheme="minorHAnsi" w:cstheme="minorHAnsi"/>
        <w:noProof/>
      </w:rPr>
      <w:t>10</w:t>
    </w:r>
    <w:r w:rsidRPr="00930F88">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B47E" w14:textId="77777777" w:rsidR="002A67BB" w:rsidRDefault="002A67BB" w:rsidP="00AB4C04">
      <w:pPr>
        <w:pStyle w:val="TOC1"/>
      </w:pPr>
      <w:r>
        <w:separator/>
      </w:r>
    </w:p>
  </w:footnote>
  <w:footnote w:type="continuationSeparator" w:id="0">
    <w:p w14:paraId="0CB85953" w14:textId="77777777" w:rsidR="002A67BB" w:rsidRDefault="002A67BB" w:rsidP="00AB4C04">
      <w:pPr>
        <w:pStyle w:val="TOC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A671B4"/>
    <w:lvl w:ilvl="0">
      <w:start w:val="1"/>
      <w:numFmt w:val="decimal"/>
      <w:lvlText w:val="%1."/>
      <w:lvlJc w:val="left"/>
      <w:pPr>
        <w:tabs>
          <w:tab w:val="num" w:pos="360"/>
        </w:tabs>
        <w:ind w:left="360" w:hanging="360"/>
      </w:pPr>
    </w:lvl>
  </w:abstractNum>
  <w:abstractNum w:abstractNumId="1" w15:restartNumberingAfterBreak="0">
    <w:nsid w:val="04586630"/>
    <w:multiLevelType w:val="hybridMultilevel"/>
    <w:tmpl w:val="1528F3DE"/>
    <w:lvl w:ilvl="0" w:tplc="5D62D49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05478"/>
    <w:multiLevelType w:val="hybridMultilevel"/>
    <w:tmpl w:val="7A3A76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F66B1B"/>
    <w:multiLevelType w:val="singleLevel"/>
    <w:tmpl w:val="C596AD3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60D26"/>
    <w:multiLevelType w:val="hybridMultilevel"/>
    <w:tmpl w:val="4C165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C760F8"/>
    <w:multiLevelType w:val="multilevel"/>
    <w:tmpl w:val="A028A33A"/>
    <w:lvl w:ilvl="0">
      <w:start w:val="1"/>
      <w:numFmt w:val="bullet"/>
      <w:pStyle w:val="BlueBullet"/>
      <w:lvlText w:val=""/>
      <w:lvlJc w:val="left"/>
      <w:pPr>
        <w:ind w:left="360" w:hanging="360"/>
      </w:pPr>
      <w:rPr>
        <w:rFonts w:ascii="Symbol" w:hAnsi="Symbol" w:hint="default"/>
        <w:color w:val="C0504D" w:themeColor="accent2"/>
        <w:sz w:val="20"/>
      </w:rPr>
    </w:lvl>
    <w:lvl w:ilvl="1">
      <w:start w:val="1"/>
      <w:numFmt w:val="bullet"/>
      <w:lvlText w:val=""/>
      <w:lvlJc w:val="left"/>
      <w:pPr>
        <w:ind w:left="720" w:hanging="360"/>
      </w:pPr>
      <w:rPr>
        <w:rFonts w:ascii="Symbol" w:hAnsi="Symbol" w:hint="default"/>
        <w:color w:val="C0504D" w:themeColor="accent2"/>
        <w:sz w:val="20"/>
      </w:rPr>
    </w:lvl>
    <w:lvl w:ilvl="2">
      <w:start w:val="1"/>
      <w:numFmt w:val="bullet"/>
      <w:pStyle w:val="BlueBullet3"/>
      <w:lvlText w:val=""/>
      <w:lvlJc w:val="left"/>
      <w:pPr>
        <w:ind w:left="1080" w:hanging="360"/>
      </w:pPr>
      <w:rPr>
        <w:rFonts w:ascii="Wingdings 2" w:hAnsi="Wingdings 2" w:hint="default"/>
        <w:color w:val="C0504D" w:themeColor="accent2"/>
        <w:sz w:val="20"/>
      </w:rPr>
    </w:lvl>
    <w:lvl w:ilvl="3">
      <w:start w:val="1"/>
      <w:numFmt w:val="bullet"/>
      <w:lvlText w:val="-"/>
      <w:lvlJc w:val="left"/>
      <w:pPr>
        <w:ind w:left="1440" w:hanging="360"/>
      </w:pPr>
      <w:rPr>
        <w:rFonts w:ascii="Arial" w:hAnsi="Arial" w:hint="default"/>
        <w:color w:val="C0504D" w:themeColor="accent2"/>
        <w:sz w:val="20"/>
      </w:rPr>
    </w:lvl>
    <w:lvl w:ilvl="4">
      <w:start w:val="1"/>
      <w:numFmt w:val="bullet"/>
      <w:lvlText w:val="-"/>
      <w:lvlJc w:val="left"/>
      <w:pPr>
        <w:ind w:left="1800" w:hanging="360"/>
      </w:pPr>
      <w:rPr>
        <w:rFonts w:ascii="Arial" w:hAnsi="Arial" w:hint="default"/>
        <w:color w:val="C0504D" w:themeColor="accent2"/>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58007A"/>
    <w:multiLevelType w:val="hybridMultilevel"/>
    <w:tmpl w:val="0DDE5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3C3DF6"/>
    <w:multiLevelType w:val="hybridMultilevel"/>
    <w:tmpl w:val="98E62C1A"/>
    <w:lvl w:ilvl="0" w:tplc="1E9C897E">
      <w:start w:val="1"/>
      <w:numFmt w:val="bullet"/>
      <w:pStyle w:val="Bullet"/>
      <w:lvlText w:val=""/>
      <w:lvlJc w:val="left"/>
      <w:pPr>
        <w:tabs>
          <w:tab w:val="num" w:pos="717"/>
        </w:tabs>
        <w:ind w:left="69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B0992"/>
    <w:multiLevelType w:val="multilevel"/>
    <w:tmpl w:val="513E2128"/>
    <w:lvl w:ilvl="0">
      <w:start w:val="1"/>
      <w:numFmt w:val="decimal"/>
      <w:pStyle w:val="PFNumLevel1"/>
      <w:lvlText w:val="%1"/>
      <w:lvlJc w:val="left"/>
      <w:pPr>
        <w:tabs>
          <w:tab w:val="num" w:pos="924"/>
        </w:tabs>
        <w:ind w:left="924" w:hanging="924"/>
      </w:pPr>
      <w:rPr>
        <w:rFonts w:hint="default"/>
      </w:rPr>
    </w:lvl>
    <w:lvl w:ilvl="1">
      <w:start w:val="1"/>
      <w:numFmt w:val="decimal"/>
      <w:pStyle w:val="PFNumLevel2"/>
      <w:lvlText w:val="%1.%2"/>
      <w:lvlJc w:val="left"/>
      <w:pPr>
        <w:tabs>
          <w:tab w:val="num" w:pos="1848"/>
        </w:tabs>
        <w:ind w:left="1848" w:hanging="924"/>
      </w:pPr>
      <w:rPr>
        <w:rFonts w:hint="default"/>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EA97214"/>
    <w:multiLevelType w:val="singleLevel"/>
    <w:tmpl w:val="B2DC3D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F4F4A48"/>
    <w:multiLevelType w:val="hybridMultilevel"/>
    <w:tmpl w:val="F4A88EB4"/>
    <w:lvl w:ilvl="0" w:tplc="79C63FFE">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05E2D"/>
    <w:multiLevelType w:val="hybridMultilevel"/>
    <w:tmpl w:val="601A4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02F29"/>
    <w:multiLevelType w:val="hybridMultilevel"/>
    <w:tmpl w:val="4DB807BA"/>
    <w:lvl w:ilvl="0" w:tplc="DD64DE90">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5E62BE"/>
    <w:multiLevelType w:val="multilevel"/>
    <w:tmpl w:val="2834A1EE"/>
    <w:lvl w:ilvl="0">
      <w:start w:val="1"/>
      <w:numFmt w:val="decimal"/>
      <w:lvlText w:val="%1"/>
      <w:lvlJc w:val="left"/>
      <w:pPr>
        <w:tabs>
          <w:tab w:val="num" w:pos="578"/>
        </w:tabs>
        <w:ind w:left="578" w:hanging="578"/>
      </w:pPr>
      <w:rPr>
        <w:rFonts w:ascii="Arial Bold" w:hAnsi="Arial Bold" w:hint="default"/>
        <w:b/>
        <w:i w:val="0"/>
        <w:sz w:val="24"/>
      </w:rPr>
    </w:lvl>
    <w:lvl w:ilvl="1">
      <w:start w:val="1"/>
      <w:numFmt w:val="decimal"/>
      <w:lvlText w:val="%1.%2"/>
      <w:lvlJc w:val="left"/>
      <w:pPr>
        <w:tabs>
          <w:tab w:val="num" w:pos="578"/>
        </w:tabs>
        <w:ind w:left="578" w:hanging="578"/>
      </w:pPr>
      <w:rPr>
        <w:rFonts w:ascii="Arial Bold" w:hAnsi="Arial Bold" w:hint="default"/>
        <w:b/>
        <w:i w:val="0"/>
        <w:color w:val="000080"/>
        <w:sz w:val="20"/>
      </w:rPr>
    </w:lvl>
    <w:lvl w:ilvl="2">
      <w:start w:val="1"/>
      <w:numFmt w:val="decimal"/>
      <w:lvlText w:val="%1.%2.%3"/>
      <w:lvlJc w:val="left"/>
      <w:pPr>
        <w:tabs>
          <w:tab w:val="num" w:pos="1276"/>
        </w:tabs>
        <w:ind w:left="1276" w:hanging="698"/>
      </w:pPr>
      <w:rPr>
        <w:rFonts w:ascii="Arial Bold" w:hAnsi="Arial Bold" w:hint="default"/>
        <w:b/>
        <w:i w:val="0"/>
        <w:color w:val="000080"/>
        <w:sz w:val="20"/>
      </w:rPr>
    </w:lvl>
    <w:lvl w:ilvl="3">
      <w:start w:val="1"/>
      <w:numFmt w:val="decimal"/>
      <w:lvlText w:val="%1.%2.%3.%4"/>
      <w:lvlJc w:val="left"/>
      <w:pPr>
        <w:tabs>
          <w:tab w:val="num" w:pos="2018"/>
        </w:tabs>
        <w:ind w:left="2018" w:hanging="864"/>
      </w:pPr>
      <w:rPr>
        <w:rFonts w:hint="default"/>
      </w:rPr>
    </w:lvl>
    <w:lvl w:ilvl="4">
      <w:start w:val="1"/>
      <w:numFmt w:val="decimal"/>
      <w:lvlText w:val="%1.%2.%3.%4.%5"/>
      <w:lvlJc w:val="left"/>
      <w:pPr>
        <w:tabs>
          <w:tab w:val="num" w:pos="2162"/>
        </w:tabs>
        <w:ind w:left="2162" w:hanging="1008"/>
      </w:pPr>
      <w:rPr>
        <w:rFonts w:hint="default"/>
      </w:rPr>
    </w:lvl>
    <w:lvl w:ilvl="5">
      <w:start w:val="1"/>
      <w:numFmt w:val="decimal"/>
      <w:lvlText w:val="%1.%2.%3.%4.%5.%6"/>
      <w:lvlJc w:val="left"/>
      <w:pPr>
        <w:tabs>
          <w:tab w:val="num" w:pos="2306"/>
        </w:tabs>
        <w:ind w:left="2306" w:hanging="1152"/>
      </w:pPr>
      <w:rPr>
        <w:rFonts w:hint="default"/>
      </w:rPr>
    </w:lvl>
    <w:lvl w:ilvl="6">
      <w:start w:val="1"/>
      <w:numFmt w:val="decimal"/>
      <w:lvlText w:val="%1.%2.%3.%4.%5.%6.%7"/>
      <w:lvlJc w:val="left"/>
      <w:pPr>
        <w:tabs>
          <w:tab w:val="num" w:pos="2450"/>
        </w:tabs>
        <w:ind w:left="2450" w:hanging="1296"/>
      </w:pPr>
      <w:rPr>
        <w:rFonts w:hint="default"/>
      </w:rPr>
    </w:lvl>
    <w:lvl w:ilvl="7">
      <w:start w:val="1"/>
      <w:numFmt w:val="decimal"/>
      <w:lvlText w:val="%1.%2.%3.%4.%5.%6.%7.%8"/>
      <w:lvlJc w:val="left"/>
      <w:pPr>
        <w:tabs>
          <w:tab w:val="num" w:pos="2594"/>
        </w:tabs>
        <w:ind w:left="2594" w:hanging="1440"/>
      </w:pPr>
      <w:rPr>
        <w:rFonts w:hint="default"/>
      </w:rPr>
    </w:lvl>
    <w:lvl w:ilvl="8">
      <w:start w:val="1"/>
      <w:numFmt w:val="decimal"/>
      <w:lvlText w:val="%1.%2.%3.%4.%5.%6.%7.%8.%9"/>
      <w:lvlJc w:val="left"/>
      <w:pPr>
        <w:tabs>
          <w:tab w:val="num" w:pos="2738"/>
        </w:tabs>
        <w:ind w:left="2738" w:hanging="1584"/>
      </w:pPr>
      <w:rPr>
        <w:rFonts w:hint="default"/>
      </w:rPr>
    </w:lvl>
  </w:abstractNum>
  <w:abstractNum w:abstractNumId="14" w15:restartNumberingAfterBreak="0">
    <w:nsid w:val="300D2DE7"/>
    <w:multiLevelType w:val="hybridMultilevel"/>
    <w:tmpl w:val="443E6FE8"/>
    <w:lvl w:ilvl="0" w:tplc="B066E51A">
      <w:start w:val="1"/>
      <w:numFmt w:val="bullet"/>
      <w:lvlText w:val="►"/>
      <w:lvlJc w:val="left"/>
      <w:pPr>
        <w:ind w:left="720" w:hanging="360"/>
      </w:pPr>
      <w:rPr>
        <w:rFonts w:ascii="Arial" w:hAnsi="Arial" w:hint="default"/>
        <w:color w:val="C0504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126E7"/>
    <w:multiLevelType w:val="hybridMultilevel"/>
    <w:tmpl w:val="630658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71B0CFF"/>
    <w:multiLevelType w:val="singleLevel"/>
    <w:tmpl w:val="B2DC3D0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7A37521"/>
    <w:multiLevelType w:val="hybridMultilevel"/>
    <w:tmpl w:val="964424EC"/>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51C82995"/>
    <w:multiLevelType w:val="hybridMultilevel"/>
    <w:tmpl w:val="C9822D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4C16BE"/>
    <w:multiLevelType w:val="hybridMultilevel"/>
    <w:tmpl w:val="3C0AA63C"/>
    <w:lvl w:ilvl="0" w:tplc="79C63FFE">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F06DE"/>
    <w:multiLevelType w:val="hybridMultilevel"/>
    <w:tmpl w:val="29D06BB6"/>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62564D78"/>
    <w:multiLevelType w:val="hybridMultilevel"/>
    <w:tmpl w:val="282A358C"/>
    <w:lvl w:ilvl="0" w:tplc="C5A85718">
      <w:start w:val="1"/>
      <w:numFmt w:val="bullet"/>
      <w:pStyle w:val="TOSListBullet"/>
      <w:lvlText w:val=""/>
      <w:lvlJc w:val="left"/>
      <w:pPr>
        <w:tabs>
          <w:tab w:val="num" w:pos="567"/>
        </w:tabs>
        <w:ind w:left="567" w:hanging="567"/>
      </w:pPr>
      <w:rPr>
        <w:rFonts w:ascii="Symbol" w:hAnsi="Symbol" w:hint="default"/>
        <w:color w:val="auto"/>
      </w:rPr>
    </w:lvl>
    <w:lvl w:ilvl="1" w:tplc="0C090003">
      <w:start w:val="1"/>
      <w:numFmt w:val="bullet"/>
      <w:lvlText w:val=""/>
      <w:lvlJc w:val="left"/>
      <w:pPr>
        <w:tabs>
          <w:tab w:val="num" w:pos="1420"/>
        </w:tabs>
        <w:ind w:left="1420" w:hanging="34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FC0BB2"/>
    <w:multiLevelType w:val="hybridMultilevel"/>
    <w:tmpl w:val="3B94F466"/>
    <w:lvl w:ilvl="0" w:tplc="DEBEE3A6">
      <w:start w:val="1"/>
      <w:numFmt w:val="upperLetter"/>
      <w:pStyle w:val="GSHeadingABC"/>
      <w:lvlText w:val="%1."/>
      <w:lvlJc w:val="left"/>
      <w:pPr>
        <w:tabs>
          <w:tab w:val="num" w:pos="907"/>
        </w:tabs>
        <w:ind w:left="907" w:hanging="907"/>
      </w:pPr>
      <w:rPr>
        <w:rFonts w:hint="default"/>
      </w:rPr>
    </w:lvl>
    <w:lvl w:ilvl="1" w:tplc="01322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4E53A8"/>
    <w:multiLevelType w:val="singleLevel"/>
    <w:tmpl w:val="C596AD3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7460CF"/>
    <w:multiLevelType w:val="hybridMultilevel"/>
    <w:tmpl w:val="83BA1582"/>
    <w:lvl w:ilvl="0" w:tplc="719A7AAA">
      <w:start w:val="1"/>
      <w:numFmt w:val="upperLetter"/>
      <w:lvlText w:val="%1."/>
      <w:lvlJc w:val="left"/>
      <w:pPr>
        <w:tabs>
          <w:tab w:val="num" w:pos="578"/>
        </w:tabs>
        <w:ind w:left="578" w:hanging="5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E75EE"/>
    <w:multiLevelType w:val="multilevel"/>
    <w:tmpl w:val="E2FC7828"/>
    <w:lvl w:ilvl="0">
      <w:start w:val="1"/>
      <w:numFmt w:val="decimal"/>
      <w:lvlText w:val="%1."/>
      <w:lvlJc w:val="left"/>
      <w:pPr>
        <w:tabs>
          <w:tab w:val="num" w:pos="578"/>
        </w:tabs>
        <w:ind w:left="578" w:hanging="578"/>
      </w:pPr>
      <w:rPr>
        <w:rFonts w:ascii="Arial Bold" w:hAnsi="Arial Bold" w:hint="default"/>
        <w:b/>
        <w:i w:val="0"/>
        <w:caps/>
        <w:color w:val="000080"/>
        <w:sz w:val="22"/>
        <w:u w:val="none"/>
      </w:rPr>
    </w:lvl>
    <w:lvl w:ilvl="1">
      <w:start w:val="1"/>
      <w:numFmt w:val="decimal"/>
      <w:pStyle w:val="Heading1"/>
      <w:lvlText w:val="%1.%2"/>
      <w:lvlJc w:val="left"/>
      <w:pPr>
        <w:tabs>
          <w:tab w:val="num" w:pos="578"/>
        </w:tabs>
        <w:ind w:left="578" w:hanging="578"/>
      </w:pPr>
      <w:rPr>
        <w:rFonts w:ascii="Arial Bold" w:hAnsi="Arial Bold" w:hint="default"/>
        <w:b/>
        <w:i w:val="0"/>
        <w:color w:val="000080"/>
        <w:sz w:val="20"/>
      </w:rPr>
    </w:lvl>
    <w:lvl w:ilvl="2">
      <w:start w:val="1"/>
      <w:numFmt w:val="decimal"/>
      <w:lvlText w:val="%1.%2.%3"/>
      <w:lvlJc w:val="left"/>
      <w:pPr>
        <w:tabs>
          <w:tab w:val="num" w:pos="1446"/>
        </w:tabs>
        <w:ind w:left="1446" w:hanging="868"/>
      </w:pPr>
      <w:rPr>
        <w:rFonts w:ascii="Arial Bold" w:hAnsi="Arial Bold" w:hint="default"/>
        <w:b/>
        <w:i w:val="0"/>
        <w:color w:val="000080"/>
        <w:sz w:val="2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6" w15:restartNumberingAfterBreak="0">
    <w:nsid w:val="6D441577"/>
    <w:multiLevelType w:val="hybridMultilevel"/>
    <w:tmpl w:val="951CE70E"/>
    <w:lvl w:ilvl="0" w:tplc="07769CF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28" w15:restartNumberingAfterBreak="0">
    <w:nsid w:val="7CE47E6D"/>
    <w:multiLevelType w:val="hybridMultilevel"/>
    <w:tmpl w:val="D542D39A"/>
    <w:lvl w:ilvl="0" w:tplc="0C090001">
      <w:start w:val="1"/>
      <w:numFmt w:val="bullet"/>
      <w:lvlText w:val=""/>
      <w:lvlJc w:val="left"/>
      <w:pPr>
        <w:ind w:left="720" w:hanging="360"/>
      </w:pPr>
      <w:rPr>
        <w:rFonts w:ascii="Symbol" w:hAnsi="Symbol"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819623">
    <w:abstractNumId w:val="13"/>
  </w:num>
  <w:num w:numId="2" w16cid:durableId="1301300076">
    <w:abstractNumId w:val="13"/>
  </w:num>
  <w:num w:numId="3" w16cid:durableId="1123887031">
    <w:abstractNumId w:val="13"/>
  </w:num>
  <w:num w:numId="4" w16cid:durableId="1463305613">
    <w:abstractNumId w:val="13"/>
  </w:num>
  <w:num w:numId="5" w16cid:durableId="244539705">
    <w:abstractNumId w:val="24"/>
  </w:num>
  <w:num w:numId="6" w16cid:durableId="1457409074">
    <w:abstractNumId w:val="25"/>
  </w:num>
  <w:num w:numId="7" w16cid:durableId="497891305">
    <w:abstractNumId w:val="21"/>
  </w:num>
  <w:num w:numId="8" w16cid:durableId="1215391132">
    <w:abstractNumId w:val="21"/>
  </w:num>
  <w:num w:numId="9" w16cid:durableId="270666289">
    <w:abstractNumId w:val="21"/>
  </w:num>
  <w:num w:numId="10" w16cid:durableId="1720401214">
    <w:abstractNumId w:val="21"/>
  </w:num>
  <w:num w:numId="11" w16cid:durableId="2094231168">
    <w:abstractNumId w:val="21"/>
  </w:num>
  <w:num w:numId="12" w16cid:durableId="603346119">
    <w:abstractNumId w:val="9"/>
  </w:num>
  <w:num w:numId="13" w16cid:durableId="388965719">
    <w:abstractNumId w:val="16"/>
  </w:num>
  <w:num w:numId="14" w16cid:durableId="1868985518">
    <w:abstractNumId w:val="23"/>
  </w:num>
  <w:num w:numId="15" w16cid:durableId="1490094567">
    <w:abstractNumId w:val="3"/>
  </w:num>
  <w:num w:numId="16" w16cid:durableId="1107626326">
    <w:abstractNumId w:val="1"/>
  </w:num>
  <w:num w:numId="17" w16cid:durableId="1344161431">
    <w:abstractNumId w:val="7"/>
  </w:num>
  <w:num w:numId="18" w16cid:durableId="1952781140">
    <w:abstractNumId w:val="17"/>
  </w:num>
  <w:num w:numId="19" w16cid:durableId="1055812869">
    <w:abstractNumId w:val="20"/>
  </w:num>
  <w:num w:numId="20" w16cid:durableId="963391484">
    <w:abstractNumId w:val="18"/>
  </w:num>
  <w:num w:numId="21" w16cid:durableId="1869558450">
    <w:abstractNumId w:val="2"/>
  </w:num>
  <w:num w:numId="22" w16cid:durableId="237981856">
    <w:abstractNumId w:val="10"/>
  </w:num>
  <w:num w:numId="23" w16cid:durableId="1397971532">
    <w:abstractNumId w:val="21"/>
  </w:num>
  <w:num w:numId="24" w16cid:durableId="120224787">
    <w:abstractNumId w:val="19"/>
  </w:num>
  <w:num w:numId="25" w16cid:durableId="24716469">
    <w:abstractNumId w:val="11"/>
  </w:num>
  <w:num w:numId="26" w16cid:durableId="781001798">
    <w:abstractNumId w:val="21"/>
  </w:num>
  <w:num w:numId="27" w16cid:durableId="2047559720">
    <w:abstractNumId w:val="27"/>
  </w:num>
  <w:num w:numId="28" w16cid:durableId="1553613574">
    <w:abstractNumId w:val="22"/>
  </w:num>
  <w:num w:numId="29" w16cid:durableId="470709328">
    <w:abstractNumId w:val="8"/>
  </w:num>
  <w:num w:numId="30" w16cid:durableId="1287733575">
    <w:abstractNumId w:val="8"/>
  </w:num>
  <w:num w:numId="31" w16cid:durableId="1694263299">
    <w:abstractNumId w:val="4"/>
  </w:num>
  <w:num w:numId="32" w16cid:durableId="1779131327">
    <w:abstractNumId w:val="6"/>
  </w:num>
  <w:num w:numId="33" w16cid:durableId="843474967">
    <w:abstractNumId w:val="21"/>
  </w:num>
  <w:num w:numId="34" w16cid:durableId="1029723784">
    <w:abstractNumId w:val="0"/>
  </w:num>
  <w:num w:numId="35" w16cid:durableId="1920169929">
    <w:abstractNumId w:val="5"/>
  </w:num>
  <w:num w:numId="36" w16cid:durableId="869415113">
    <w:abstractNumId w:val="14"/>
  </w:num>
  <w:num w:numId="37" w16cid:durableId="923298426">
    <w:abstractNumId w:val="28"/>
  </w:num>
  <w:num w:numId="38" w16cid:durableId="266432402">
    <w:abstractNumId w:val="12"/>
  </w:num>
  <w:num w:numId="39" w16cid:durableId="1234588903">
    <w:abstractNumId w:val="26"/>
  </w:num>
  <w:num w:numId="40" w16cid:durableId="5621027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CE"/>
    <w:rsid w:val="00001DEA"/>
    <w:rsid w:val="00001F56"/>
    <w:rsid w:val="000233A4"/>
    <w:rsid w:val="000306B4"/>
    <w:rsid w:val="00035191"/>
    <w:rsid w:val="000634EC"/>
    <w:rsid w:val="000767F7"/>
    <w:rsid w:val="00077ABA"/>
    <w:rsid w:val="00081BE9"/>
    <w:rsid w:val="00085552"/>
    <w:rsid w:val="000B0313"/>
    <w:rsid w:val="000C14BA"/>
    <w:rsid w:val="000C2686"/>
    <w:rsid w:val="000D00AC"/>
    <w:rsid w:val="000D0513"/>
    <w:rsid w:val="000D7C56"/>
    <w:rsid w:val="000F5483"/>
    <w:rsid w:val="000F7C6B"/>
    <w:rsid w:val="00100D11"/>
    <w:rsid w:val="00103C31"/>
    <w:rsid w:val="00104A8B"/>
    <w:rsid w:val="00104EC3"/>
    <w:rsid w:val="0010648E"/>
    <w:rsid w:val="00133359"/>
    <w:rsid w:val="001356FB"/>
    <w:rsid w:val="001363DA"/>
    <w:rsid w:val="001438B5"/>
    <w:rsid w:val="00144F51"/>
    <w:rsid w:val="00147AEC"/>
    <w:rsid w:val="00147B82"/>
    <w:rsid w:val="00164E06"/>
    <w:rsid w:val="001656BD"/>
    <w:rsid w:val="00177193"/>
    <w:rsid w:val="001856ED"/>
    <w:rsid w:val="001859CC"/>
    <w:rsid w:val="00192F0D"/>
    <w:rsid w:val="00193098"/>
    <w:rsid w:val="001A0A0A"/>
    <w:rsid w:val="001C5601"/>
    <w:rsid w:val="001D2E3E"/>
    <w:rsid w:val="001E270E"/>
    <w:rsid w:val="00200F1F"/>
    <w:rsid w:val="00202D60"/>
    <w:rsid w:val="00223016"/>
    <w:rsid w:val="002231BF"/>
    <w:rsid w:val="00226EF7"/>
    <w:rsid w:val="002445D9"/>
    <w:rsid w:val="00246212"/>
    <w:rsid w:val="00256213"/>
    <w:rsid w:val="00273234"/>
    <w:rsid w:val="00281123"/>
    <w:rsid w:val="002933B6"/>
    <w:rsid w:val="002A2AFD"/>
    <w:rsid w:val="002A67BB"/>
    <w:rsid w:val="002C104D"/>
    <w:rsid w:val="002C4015"/>
    <w:rsid w:val="002C483A"/>
    <w:rsid w:val="002D342F"/>
    <w:rsid w:val="00300B51"/>
    <w:rsid w:val="00304EDD"/>
    <w:rsid w:val="0032229C"/>
    <w:rsid w:val="003248EF"/>
    <w:rsid w:val="00325118"/>
    <w:rsid w:val="00330B00"/>
    <w:rsid w:val="00336D67"/>
    <w:rsid w:val="00341496"/>
    <w:rsid w:val="00347933"/>
    <w:rsid w:val="00350C7A"/>
    <w:rsid w:val="00350EE3"/>
    <w:rsid w:val="00372B63"/>
    <w:rsid w:val="003746A4"/>
    <w:rsid w:val="00374FBD"/>
    <w:rsid w:val="003814E7"/>
    <w:rsid w:val="0038592B"/>
    <w:rsid w:val="003A0A02"/>
    <w:rsid w:val="003A45DA"/>
    <w:rsid w:val="003A5853"/>
    <w:rsid w:val="003B685B"/>
    <w:rsid w:val="003B6E0D"/>
    <w:rsid w:val="003C0BB0"/>
    <w:rsid w:val="003C1E01"/>
    <w:rsid w:val="003C62C9"/>
    <w:rsid w:val="003C6554"/>
    <w:rsid w:val="003C7B48"/>
    <w:rsid w:val="003D3543"/>
    <w:rsid w:val="003D35C0"/>
    <w:rsid w:val="003D6486"/>
    <w:rsid w:val="003E08D9"/>
    <w:rsid w:val="003E499A"/>
    <w:rsid w:val="003F111B"/>
    <w:rsid w:val="00401F75"/>
    <w:rsid w:val="00431102"/>
    <w:rsid w:val="004311D2"/>
    <w:rsid w:val="00431E62"/>
    <w:rsid w:val="0043753A"/>
    <w:rsid w:val="004519C4"/>
    <w:rsid w:val="00460875"/>
    <w:rsid w:val="00472A2B"/>
    <w:rsid w:val="0047319E"/>
    <w:rsid w:val="00492E60"/>
    <w:rsid w:val="00496163"/>
    <w:rsid w:val="004C52AC"/>
    <w:rsid w:val="004C6102"/>
    <w:rsid w:val="004D0222"/>
    <w:rsid w:val="004D5D58"/>
    <w:rsid w:val="004F2F06"/>
    <w:rsid w:val="00511C75"/>
    <w:rsid w:val="00514785"/>
    <w:rsid w:val="005149FA"/>
    <w:rsid w:val="005205CD"/>
    <w:rsid w:val="005220AB"/>
    <w:rsid w:val="00523A65"/>
    <w:rsid w:val="005312DE"/>
    <w:rsid w:val="00540986"/>
    <w:rsid w:val="00554706"/>
    <w:rsid w:val="005558DC"/>
    <w:rsid w:val="005622C9"/>
    <w:rsid w:val="00566A3A"/>
    <w:rsid w:val="0059241E"/>
    <w:rsid w:val="005A0FF3"/>
    <w:rsid w:val="005A1BAC"/>
    <w:rsid w:val="005A1CB4"/>
    <w:rsid w:val="005A6F69"/>
    <w:rsid w:val="005C3E42"/>
    <w:rsid w:val="005E325C"/>
    <w:rsid w:val="005E57BF"/>
    <w:rsid w:val="005F0C56"/>
    <w:rsid w:val="00603D40"/>
    <w:rsid w:val="00604BFC"/>
    <w:rsid w:val="006127C0"/>
    <w:rsid w:val="00612EDB"/>
    <w:rsid w:val="00614158"/>
    <w:rsid w:val="00614174"/>
    <w:rsid w:val="00615AF8"/>
    <w:rsid w:val="00620704"/>
    <w:rsid w:val="006338C2"/>
    <w:rsid w:val="00636E86"/>
    <w:rsid w:val="006370C6"/>
    <w:rsid w:val="0065437C"/>
    <w:rsid w:val="00654B6E"/>
    <w:rsid w:val="00655DEA"/>
    <w:rsid w:val="00656B8C"/>
    <w:rsid w:val="00671600"/>
    <w:rsid w:val="00675A3B"/>
    <w:rsid w:val="00683856"/>
    <w:rsid w:val="0068449F"/>
    <w:rsid w:val="006871EA"/>
    <w:rsid w:val="00687DD0"/>
    <w:rsid w:val="0069222A"/>
    <w:rsid w:val="006A2385"/>
    <w:rsid w:val="006A4113"/>
    <w:rsid w:val="006A7414"/>
    <w:rsid w:val="006B0066"/>
    <w:rsid w:val="006B4AC7"/>
    <w:rsid w:val="006B4F63"/>
    <w:rsid w:val="006C0359"/>
    <w:rsid w:val="006C0B9E"/>
    <w:rsid w:val="006C65D2"/>
    <w:rsid w:val="006C6C7F"/>
    <w:rsid w:val="006E1513"/>
    <w:rsid w:val="006E305B"/>
    <w:rsid w:val="006E3DB8"/>
    <w:rsid w:val="00714177"/>
    <w:rsid w:val="00714C87"/>
    <w:rsid w:val="0072422B"/>
    <w:rsid w:val="00727C03"/>
    <w:rsid w:val="00741867"/>
    <w:rsid w:val="00761BDF"/>
    <w:rsid w:val="00766768"/>
    <w:rsid w:val="00775AB4"/>
    <w:rsid w:val="00775BCD"/>
    <w:rsid w:val="00777D1E"/>
    <w:rsid w:val="00784E30"/>
    <w:rsid w:val="00786D44"/>
    <w:rsid w:val="007A2CFD"/>
    <w:rsid w:val="007A4434"/>
    <w:rsid w:val="007A6791"/>
    <w:rsid w:val="007B2E77"/>
    <w:rsid w:val="007B72CB"/>
    <w:rsid w:val="007C12E6"/>
    <w:rsid w:val="007C5440"/>
    <w:rsid w:val="007D56E0"/>
    <w:rsid w:val="007E1A5C"/>
    <w:rsid w:val="007E5FE3"/>
    <w:rsid w:val="007F1D8E"/>
    <w:rsid w:val="00814A1C"/>
    <w:rsid w:val="00814C27"/>
    <w:rsid w:val="00815F65"/>
    <w:rsid w:val="00817433"/>
    <w:rsid w:val="00821796"/>
    <w:rsid w:val="00826DB2"/>
    <w:rsid w:val="00831719"/>
    <w:rsid w:val="00837D15"/>
    <w:rsid w:val="00840A8F"/>
    <w:rsid w:val="008571AF"/>
    <w:rsid w:val="0086155C"/>
    <w:rsid w:val="00861C2D"/>
    <w:rsid w:val="00862AC1"/>
    <w:rsid w:val="00864391"/>
    <w:rsid w:val="0088558D"/>
    <w:rsid w:val="00893078"/>
    <w:rsid w:val="008B2D1F"/>
    <w:rsid w:val="008B68DE"/>
    <w:rsid w:val="008B70BB"/>
    <w:rsid w:val="008C6F27"/>
    <w:rsid w:val="008E3804"/>
    <w:rsid w:val="008E7894"/>
    <w:rsid w:val="008F0933"/>
    <w:rsid w:val="00901CCE"/>
    <w:rsid w:val="00913C8D"/>
    <w:rsid w:val="00917633"/>
    <w:rsid w:val="00923C3F"/>
    <w:rsid w:val="00930F88"/>
    <w:rsid w:val="00946CB8"/>
    <w:rsid w:val="009562FF"/>
    <w:rsid w:val="00956B1A"/>
    <w:rsid w:val="0096218A"/>
    <w:rsid w:val="00971534"/>
    <w:rsid w:val="00980D0F"/>
    <w:rsid w:val="009826FC"/>
    <w:rsid w:val="00986ECC"/>
    <w:rsid w:val="00987B63"/>
    <w:rsid w:val="009957A4"/>
    <w:rsid w:val="009C44D5"/>
    <w:rsid w:val="009E23D9"/>
    <w:rsid w:val="009E348E"/>
    <w:rsid w:val="009F2616"/>
    <w:rsid w:val="009F3831"/>
    <w:rsid w:val="009F6A9F"/>
    <w:rsid w:val="00A247C9"/>
    <w:rsid w:val="00A435A0"/>
    <w:rsid w:val="00A45756"/>
    <w:rsid w:val="00A6218E"/>
    <w:rsid w:val="00A807E3"/>
    <w:rsid w:val="00A82DB7"/>
    <w:rsid w:val="00A85B33"/>
    <w:rsid w:val="00A86185"/>
    <w:rsid w:val="00A901E1"/>
    <w:rsid w:val="00A92FE7"/>
    <w:rsid w:val="00AA03A6"/>
    <w:rsid w:val="00AA677A"/>
    <w:rsid w:val="00AB2112"/>
    <w:rsid w:val="00AB4C04"/>
    <w:rsid w:val="00AC3F01"/>
    <w:rsid w:val="00AC5706"/>
    <w:rsid w:val="00AD0594"/>
    <w:rsid w:val="00AD3602"/>
    <w:rsid w:val="00AD42EC"/>
    <w:rsid w:val="00AE396D"/>
    <w:rsid w:val="00AE5DB8"/>
    <w:rsid w:val="00AF309E"/>
    <w:rsid w:val="00B07505"/>
    <w:rsid w:val="00B10A8E"/>
    <w:rsid w:val="00B170D5"/>
    <w:rsid w:val="00B23BC7"/>
    <w:rsid w:val="00B27C95"/>
    <w:rsid w:val="00B308F6"/>
    <w:rsid w:val="00B431C6"/>
    <w:rsid w:val="00B53320"/>
    <w:rsid w:val="00B72BB9"/>
    <w:rsid w:val="00BA1DB2"/>
    <w:rsid w:val="00BA3D92"/>
    <w:rsid w:val="00BB007C"/>
    <w:rsid w:val="00BB119B"/>
    <w:rsid w:val="00BB48FC"/>
    <w:rsid w:val="00BD1A11"/>
    <w:rsid w:val="00BD2DD8"/>
    <w:rsid w:val="00BD4662"/>
    <w:rsid w:val="00BF3410"/>
    <w:rsid w:val="00C064D0"/>
    <w:rsid w:val="00C06EC1"/>
    <w:rsid w:val="00C1167E"/>
    <w:rsid w:val="00C37D9B"/>
    <w:rsid w:val="00C43AD0"/>
    <w:rsid w:val="00C47186"/>
    <w:rsid w:val="00C5350C"/>
    <w:rsid w:val="00C559D5"/>
    <w:rsid w:val="00C567EE"/>
    <w:rsid w:val="00C60195"/>
    <w:rsid w:val="00C62704"/>
    <w:rsid w:val="00C7237C"/>
    <w:rsid w:val="00C84FB2"/>
    <w:rsid w:val="00C93E76"/>
    <w:rsid w:val="00CA6376"/>
    <w:rsid w:val="00CB07DF"/>
    <w:rsid w:val="00CB7736"/>
    <w:rsid w:val="00CC00B7"/>
    <w:rsid w:val="00CD7CCE"/>
    <w:rsid w:val="00CE0B3D"/>
    <w:rsid w:val="00CE1920"/>
    <w:rsid w:val="00CE3B6E"/>
    <w:rsid w:val="00CF2FC7"/>
    <w:rsid w:val="00CF6764"/>
    <w:rsid w:val="00D069EF"/>
    <w:rsid w:val="00D10B5E"/>
    <w:rsid w:val="00D215C8"/>
    <w:rsid w:val="00D231E5"/>
    <w:rsid w:val="00D24E04"/>
    <w:rsid w:val="00D33F0A"/>
    <w:rsid w:val="00D36E2F"/>
    <w:rsid w:val="00D4006E"/>
    <w:rsid w:val="00D41D69"/>
    <w:rsid w:val="00D41EE0"/>
    <w:rsid w:val="00D452CB"/>
    <w:rsid w:val="00D46156"/>
    <w:rsid w:val="00D47D9E"/>
    <w:rsid w:val="00D5281D"/>
    <w:rsid w:val="00D5756B"/>
    <w:rsid w:val="00D655FC"/>
    <w:rsid w:val="00D6724A"/>
    <w:rsid w:val="00D73912"/>
    <w:rsid w:val="00D772B3"/>
    <w:rsid w:val="00D84D23"/>
    <w:rsid w:val="00D9226A"/>
    <w:rsid w:val="00DB2700"/>
    <w:rsid w:val="00DC4872"/>
    <w:rsid w:val="00DE0819"/>
    <w:rsid w:val="00DE2F28"/>
    <w:rsid w:val="00DE7C8F"/>
    <w:rsid w:val="00DF1468"/>
    <w:rsid w:val="00DF52B9"/>
    <w:rsid w:val="00E04DF5"/>
    <w:rsid w:val="00E0611E"/>
    <w:rsid w:val="00E176CC"/>
    <w:rsid w:val="00E27C4D"/>
    <w:rsid w:val="00E33F20"/>
    <w:rsid w:val="00E346DB"/>
    <w:rsid w:val="00E600E7"/>
    <w:rsid w:val="00E64800"/>
    <w:rsid w:val="00E64C14"/>
    <w:rsid w:val="00E772B3"/>
    <w:rsid w:val="00E828D2"/>
    <w:rsid w:val="00E87109"/>
    <w:rsid w:val="00E95256"/>
    <w:rsid w:val="00EA0167"/>
    <w:rsid w:val="00EA4ED6"/>
    <w:rsid w:val="00EA7BAD"/>
    <w:rsid w:val="00EB124F"/>
    <w:rsid w:val="00EB2266"/>
    <w:rsid w:val="00ED0359"/>
    <w:rsid w:val="00ED323B"/>
    <w:rsid w:val="00EF6BC0"/>
    <w:rsid w:val="00EF75CD"/>
    <w:rsid w:val="00F00EEE"/>
    <w:rsid w:val="00F012E5"/>
    <w:rsid w:val="00F11D26"/>
    <w:rsid w:val="00F15DCB"/>
    <w:rsid w:val="00F16789"/>
    <w:rsid w:val="00F24A9A"/>
    <w:rsid w:val="00F27C26"/>
    <w:rsid w:val="00F36311"/>
    <w:rsid w:val="00F4133B"/>
    <w:rsid w:val="00F47A4D"/>
    <w:rsid w:val="00F5757E"/>
    <w:rsid w:val="00F63CF6"/>
    <w:rsid w:val="00F92B72"/>
    <w:rsid w:val="00F95A93"/>
    <w:rsid w:val="00FA3A45"/>
    <w:rsid w:val="00FA457E"/>
    <w:rsid w:val="00FB4A7B"/>
    <w:rsid w:val="00FC48F9"/>
    <w:rsid w:val="00FC6AFC"/>
    <w:rsid w:val="00FC6BAA"/>
    <w:rsid w:val="00FE0C67"/>
    <w:rsid w:val="00FF2A4C"/>
    <w:rsid w:val="00FF3142"/>
    <w:rsid w:val="00FF5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60D9A"/>
  <w15:docId w15:val="{05910479-70B0-48EF-BCFD-8DF62E56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856"/>
    <w:rPr>
      <w:sz w:val="24"/>
      <w:szCs w:val="24"/>
      <w:lang w:eastAsia="en-US"/>
    </w:rPr>
  </w:style>
  <w:style w:type="paragraph" w:styleId="Heading1">
    <w:name w:val="heading 1"/>
    <w:basedOn w:val="Normal"/>
    <w:next w:val="Normal"/>
    <w:qFormat/>
    <w:rsid w:val="00B27C95"/>
    <w:pPr>
      <w:keepNext/>
      <w:numPr>
        <w:ilvl w:val="1"/>
        <w:numId w:val="6"/>
      </w:numPr>
      <w:spacing w:before="100" w:after="100"/>
      <w:outlineLvl w:val="0"/>
    </w:pPr>
    <w:rPr>
      <w:rFonts w:ascii="Arial Bold" w:hAnsi="Arial Bold"/>
      <w:b/>
      <w:bCs/>
      <w:caps/>
      <w:color w:val="000080"/>
      <w:kern w:val="32"/>
      <w:szCs w:val="32"/>
    </w:rPr>
  </w:style>
  <w:style w:type="paragraph" w:styleId="Heading3">
    <w:name w:val="heading 3"/>
    <w:basedOn w:val="Normal"/>
    <w:next w:val="Normal"/>
    <w:qFormat/>
    <w:rsid w:val="00683856"/>
    <w:pPr>
      <w:keepNext/>
      <w:spacing w:after="120" w:line="220" w:lineRule="atLeast"/>
      <w:ind w:left="720"/>
      <w:jc w:val="both"/>
      <w:outlineLvl w:val="2"/>
    </w:pPr>
    <w:rPr>
      <w:rFonts w:ascii="Arial" w:hAnsi="Arial"/>
      <w:b/>
      <w:color w:val="800000"/>
      <w:sz w:val="32"/>
      <w:szCs w:val="20"/>
    </w:rPr>
  </w:style>
  <w:style w:type="paragraph" w:styleId="Heading5">
    <w:name w:val="heading 5"/>
    <w:basedOn w:val="Normal"/>
    <w:next w:val="Normal"/>
    <w:qFormat/>
    <w:rsid w:val="00A6218E"/>
    <w:pPr>
      <w:spacing w:before="240" w:after="60"/>
      <w:outlineLvl w:val="4"/>
    </w:pPr>
    <w:rPr>
      <w:b/>
      <w:bCs/>
      <w:i/>
      <w:iCs/>
      <w:sz w:val="26"/>
      <w:szCs w:val="26"/>
    </w:rPr>
  </w:style>
  <w:style w:type="paragraph" w:styleId="Heading6">
    <w:name w:val="heading 6"/>
    <w:basedOn w:val="Normal"/>
    <w:next w:val="Normal"/>
    <w:qFormat/>
    <w:rsid w:val="00E95256"/>
    <w:pPr>
      <w:spacing w:before="240" w:after="60"/>
      <w:outlineLvl w:val="5"/>
    </w:pPr>
    <w:rPr>
      <w:b/>
      <w:bCs/>
      <w:sz w:val="22"/>
      <w:szCs w:val="22"/>
    </w:rPr>
  </w:style>
  <w:style w:type="paragraph" w:styleId="Heading7">
    <w:name w:val="heading 7"/>
    <w:basedOn w:val="Normal"/>
    <w:next w:val="Normal"/>
    <w:qFormat/>
    <w:rsid w:val="00E9525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BodyText">
    <w:name w:val="TOS_BodyText"/>
    <w:basedOn w:val="Normal"/>
    <w:rsid w:val="00683856"/>
    <w:rPr>
      <w:rFonts w:ascii="Arial" w:hAnsi="Arial"/>
      <w:sz w:val="22"/>
    </w:rPr>
  </w:style>
  <w:style w:type="paragraph" w:customStyle="1" w:styleId="TOSCoverTitle">
    <w:name w:val="TOS_CoverTitle"/>
    <w:basedOn w:val="TOSBodyText"/>
    <w:rsid w:val="00C93E76"/>
    <w:pPr>
      <w:spacing w:before="120" w:after="120"/>
    </w:pPr>
    <w:rPr>
      <w:rFonts w:ascii="Arial Bold" w:hAnsi="Arial Bold"/>
      <w:b/>
      <w:caps/>
      <w:sz w:val="48"/>
      <w:szCs w:val="48"/>
    </w:rPr>
  </w:style>
  <w:style w:type="paragraph" w:customStyle="1" w:styleId="TOSTitle">
    <w:name w:val="TOS_Title"/>
    <w:basedOn w:val="TOSBodyText"/>
    <w:rsid w:val="00C567EE"/>
    <w:pPr>
      <w:pBdr>
        <w:bottom w:val="single" w:sz="18" w:space="1" w:color="auto"/>
      </w:pBdr>
      <w:spacing w:before="120" w:after="120"/>
      <w:jc w:val="center"/>
    </w:pPr>
    <w:rPr>
      <w:rFonts w:ascii="Arial Bold" w:hAnsi="Arial Bold"/>
      <w:b/>
      <w:caps/>
      <w:sz w:val="32"/>
      <w:szCs w:val="32"/>
    </w:rPr>
  </w:style>
  <w:style w:type="paragraph" w:customStyle="1" w:styleId="TOSListBullet">
    <w:name w:val="TOS_ListBullet"/>
    <w:basedOn w:val="TOSBodyText"/>
    <w:rsid w:val="002C4015"/>
    <w:pPr>
      <w:numPr>
        <w:numId w:val="11"/>
      </w:numPr>
      <w:spacing w:before="60" w:after="60"/>
    </w:pPr>
  </w:style>
  <w:style w:type="paragraph" w:styleId="Header">
    <w:name w:val="header"/>
    <w:basedOn w:val="Normal"/>
    <w:rsid w:val="00C60195"/>
    <w:pPr>
      <w:tabs>
        <w:tab w:val="center" w:pos="4153"/>
        <w:tab w:val="right" w:pos="8306"/>
      </w:tabs>
    </w:pPr>
  </w:style>
  <w:style w:type="paragraph" w:styleId="Footer">
    <w:name w:val="footer"/>
    <w:basedOn w:val="Normal"/>
    <w:rsid w:val="00C60195"/>
    <w:pPr>
      <w:tabs>
        <w:tab w:val="center" w:pos="4153"/>
        <w:tab w:val="right" w:pos="8306"/>
      </w:tabs>
    </w:pPr>
  </w:style>
  <w:style w:type="character" w:styleId="PageNumber">
    <w:name w:val="page number"/>
    <w:basedOn w:val="DefaultParagraphFont"/>
    <w:rsid w:val="00085552"/>
  </w:style>
  <w:style w:type="paragraph" w:customStyle="1" w:styleId="TOSFooter">
    <w:name w:val="TOS_Footer"/>
    <w:basedOn w:val="TOSBodyText"/>
    <w:rsid w:val="00085552"/>
    <w:rPr>
      <w:sz w:val="16"/>
    </w:rPr>
  </w:style>
  <w:style w:type="paragraph" w:customStyle="1" w:styleId="TOSSub-Title">
    <w:name w:val="TOS_Sub-Title"/>
    <w:basedOn w:val="TOSTitle"/>
    <w:rsid w:val="00C567EE"/>
    <w:pPr>
      <w:pBdr>
        <w:bottom w:val="none" w:sz="0" w:space="0" w:color="auto"/>
      </w:pBdr>
      <w:jc w:val="left"/>
    </w:pPr>
  </w:style>
  <w:style w:type="table" w:customStyle="1" w:styleId="TOSTextTable">
    <w:name w:val="TOS_TextTable"/>
    <w:basedOn w:val="TableNormal"/>
    <w:rsid w:val="00C567EE"/>
    <w:pPr>
      <w:spacing w:before="60" w:after="60"/>
    </w:pPr>
    <w:rPr>
      <w:rFonts w:ascii="Arial" w:hAnsi="Arial"/>
      <w:sz w:val="22"/>
    </w:rPr>
    <w:tblPr/>
    <w:tcPr>
      <w:tcMar>
        <w:top w:w="85" w:type="dxa"/>
        <w:bottom w:w="85" w:type="dxa"/>
      </w:tcMar>
    </w:tcPr>
    <w:tblStylePr w:type="firstCol">
      <w:rPr>
        <w:rFonts w:ascii="Arial Unicode MS" w:hAnsi="Arial Unicode MS"/>
        <w:b/>
        <w:i w:val="0"/>
        <w:caps/>
        <w:smallCaps w:val="0"/>
        <w:sz w:val="22"/>
        <w:szCs w:val="22"/>
      </w:rPr>
    </w:tblStylePr>
  </w:style>
  <w:style w:type="table" w:styleId="TableGrid">
    <w:name w:val="Table Grid"/>
    <w:basedOn w:val="TableNormal"/>
    <w:rsid w:val="003C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STable">
    <w:name w:val="TOS_Table"/>
    <w:basedOn w:val="TableNormal"/>
    <w:rsid w:val="00BA1DB2"/>
    <w:rPr>
      <w:rFonts w:ascii="Arial" w:hAnsi="Arial"/>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pPr>
        <w:jc w:val="center"/>
      </w:pPr>
      <w:rPr>
        <w:rFonts w:ascii="Arial Unicode MS" w:hAnsi="Arial Unicode MS"/>
        <w:b/>
        <w:color w:val="auto"/>
        <w:sz w:val="22"/>
        <w:szCs w:val="20"/>
      </w:rPr>
      <w:tblPr/>
      <w:tcPr>
        <w:tcBorders>
          <w:top w:val="single" w:sz="2" w:space="0" w:color="auto"/>
          <w:left w:val="single" w:sz="2" w:space="0" w:color="auto"/>
          <w:bottom w:val="single" w:sz="2" w:space="0" w:color="auto"/>
          <w:right w:val="single" w:sz="2" w:space="0" w:color="auto"/>
          <w:insideH w:val="single" w:sz="6" w:space="0" w:color="auto"/>
          <w:insideV w:val="single" w:sz="6" w:space="0" w:color="auto"/>
          <w:tl2br w:val="nil"/>
          <w:tr2bl w:val="nil"/>
        </w:tcBorders>
      </w:tcPr>
    </w:tblStylePr>
  </w:style>
  <w:style w:type="table" w:customStyle="1" w:styleId="TOSTable1">
    <w:name w:val="TOS_Table1"/>
    <w:basedOn w:val="TableNormal"/>
    <w:rsid w:val="0065437C"/>
    <w:rPr>
      <w:rFonts w:ascii="Arial" w:hAnsi="Arial"/>
      <w:sz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pPr>
        <w:jc w:val="center"/>
      </w:pPr>
      <w:rPr>
        <w:rFonts w:ascii="Arial Unicode MS" w:hAnsi="Arial Unicode MS"/>
        <w:b/>
        <w:color w:val="auto"/>
        <w:sz w:val="22"/>
        <w:szCs w:val="20"/>
      </w:rPr>
      <w:tblPr/>
      <w:tcPr>
        <w:tcBorders>
          <w:top w:val="single" w:sz="2" w:space="0" w:color="auto"/>
          <w:left w:val="single" w:sz="2" w:space="0" w:color="auto"/>
          <w:bottom w:val="single" w:sz="2" w:space="0" w:color="auto"/>
          <w:right w:val="single" w:sz="2" w:space="0" w:color="auto"/>
          <w:insideH w:val="single" w:sz="6" w:space="0" w:color="auto"/>
          <w:insideV w:val="single" w:sz="6" w:space="0" w:color="auto"/>
          <w:tl2br w:val="nil"/>
          <w:tr2bl w:val="nil"/>
        </w:tcBorders>
        <w:shd w:val="clear" w:color="auto" w:fill="E6E6E6"/>
      </w:tcPr>
    </w:tblStylePr>
  </w:style>
  <w:style w:type="table" w:customStyle="1" w:styleId="GSFormatTable">
    <w:name w:val="GS_FormatTable"/>
    <w:basedOn w:val="TableGrid"/>
    <w:rsid w:val="00401F75"/>
    <w:rPr>
      <w:rFonts w:ascii="Arial" w:hAnsi="Arial"/>
    </w:rPr>
    <w:tblPr/>
    <w:tcPr>
      <w:tcMar>
        <w:top w:w="57" w:type="dxa"/>
        <w:left w:w="108" w:type="dxa"/>
        <w:bottom w:w="57" w:type="dxa"/>
        <w:right w:w="108" w:type="dxa"/>
      </w:tcMar>
    </w:tcPr>
    <w:tblStylePr w:type="firstRow">
      <w:rPr>
        <w:rFonts w:ascii="Arial" w:hAnsi="Arial"/>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6E6E6"/>
      </w:tcPr>
    </w:tblStylePr>
  </w:style>
  <w:style w:type="character" w:styleId="CommentReference">
    <w:name w:val="annotation reference"/>
    <w:basedOn w:val="DefaultParagraphFont"/>
    <w:semiHidden/>
    <w:rsid w:val="00683856"/>
    <w:rPr>
      <w:sz w:val="16"/>
      <w:szCs w:val="16"/>
    </w:rPr>
  </w:style>
  <w:style w:type="paragraph" w:styleId="CommentText">
    <w:name w:val="annotation text"/>
    <w:basedOn w:val="Normal"/>
    <w:semiHidden/>
    <w:rsid w:val="00683856"/>
    <w:rPr>
      <w:sz w:val="20"/>
      <w:szCs w:val="20"/>
    </w:rPr>
  </w:style>
  <w:style w:type="paragraph" w:styleId="CommentSubject">
    <w:name w:val="annotation subject"/>
    <w:basedOn w:val="CommentText"/>
    <w:next w:val="CommentText"/>
    <w:semiHidden/>
    <w:rsid w:val="00683856"/>
    <w:rPr>
      <w:b/>
      <w:bCs/>
    </w:rPr>
  </w:style>
  <w:style w:type="paragraph" w:styleId="BalloonText">
    <w:name w:val="Balloon Text"/>
    <w:basedOn w:val="Normal"/>
    <w:link w:val="BalloonTextChar"/>
    <w:uiPriority w:val="99"/>
    <w:semiHidden/>
    <w:rsid w:val="00683856"/>
    <w:rPr>
      <w:rFonts w:ascii="Tahoma" w:hAnsi="Tahoma" w:cs="Tahoma"/>
      <w:sz w:val="16"/>
      <w:szCs w:val="16"/>
    </w:rPr>
  </w:style>
  <w:style w:type="paragraph" w:styleId="BodyText">
    <w:name w:val="Body Text"/>
    <w:basedOn w:val="Normal"/>
    <w:rsid w:val="00E95256"/>
    <w:rPr>
      <w:rFonts w:ascii="Arial" w:hAnsi="Arial"/>
      <w:bCs/>
      <w:sz w:val="20"/>
    </w:rPr>
  </w:style>
  <w:style w:type="paragraph" w:customStyle="1" w:styleId="Bullet">
    <w:name w:val="Bullet"/>
    <w:basedOn w:val="BodyTextIndent"/>
    <w:rsid w:val="00A6218E"/>
    <w:pPr>
      <w:numPr>
        <w:numId w:val="17"/>
      </w:numPr>
      <w:spacing w:after="0"/>
    </w:pPr>
    <w:rPr>
      <w:rFonts w:ascii="Arial" w:hAnsi="Arial"/>
      <w:bCs/>
      <w:sz w:val="20"/>
    </w:rPr>
  </w:style>
  <w:style w:type="paragraph" w:styleId="BodyTextIndent">
    <w:name w:val="Body Text Indent"/>
    <w:basedOn w:val="Normal"/>
    <w:rsid w:val="00A6218E"/>
    <w:pPr>
      <w:spacing w:after="120"/>
      <w:ind w:left="283"/>
    </w:pPr>
  </w:style>
  <w:style w:type="paragraph" w:styleId="BodyTextIndent3">
    <w:name w:val="Body Text Indent 3"/>
    <w:basedOn w:val="Normal"/>
    <w:rsid w:val="00001DEA"/>
    <w:pPr>
      <w:spacing w:after="120"/>
      <w:ind w:left="283"/>
    </w:pPr>
    <w:rPr>
      <w:sz w:val="16"/>
      <w:szCs w:val="16"/>
    </w:rPr>
  </w:style>
  <w:style w:type="paragraph" w:styleId="BodyTextIndent2">
    <w:name w:val="Body Text Indent 2"/>
    <w:basedOn w:val="Normal"/>
    <w:rsid w:val="00BD2DD8"/>
    <w:pPr>
      <w:spacing w:after="120" w:line="480" w:lineRule="auto"/>
      <w:ind w:left="283"/>
    </w:pPr>
  </w:style>
  <w:style w:type="paragraph" w:styleId="TOC1">
    <w:name w:val="toc 1"/>
    <w:basedOn w:val="Normal"/>
    <w:next w:val="Normal"/>
    <w:autoRedefine/>
    <w:semiHidden/>
    <w:rsid w:val="00775BCD"/>
    <w:pPr>
      <w:spacing w:before="120" w:after="60"/>
    </w:pPr>
    <w:rPr>
      <w:rFonts w:ascii="Arial Bold" w:hAnsi="Arial Bold"/>
      <w:b/>
      <w:bCs/>
      <w:caps/>
      <w:sz w:val="20"/>
    </w:rPr>
  </w:style>
  <w:style w:type="paragraph" w:customStyle="1" w:styleId="GSBodytext">
    <w:name w:val="GS_Body text"/>
    <w:basedOn w:val="Normal"/>
    <w:rsid w:val="003C62C9"/>
    <w:rPr>
      <w:rFonts w:ascii="Arial" w:hAnsi="Arial"/>
      <w:bCs/>
      <w:sz w:val="22"/>
    </w:rPr>
  </w:style>
  <w:style w:type="paragraph" w:customStyle="1" w:styleId="GSListBullet">
    <w:name w:val="GS_List Bullet"/>
    <w:basedOn w:val="GSBodytext"/>
    <w:rsid w:val="003C62C9"/>
    <w:pPr>
      <w:numPr>
        <w:numId w:val="27"/>
      </w:numPr>
      <w:spacing w:before="120" w:after="120"/>
    </w:pPr>
  </w:style>
  <w:style w:type="paragraph" w:customStyle="1" w:styleId="GSHeadingABC">
    <w:name w:val="GS_Heading A B C"/>
    <w:basedOn w:val="GSBodytext"/>
    <w:rsid w:val="003C62C9"/>
    <w:pPr>
      <w:numPr>
        <w:numId w:val="28"/>
      </w:numPr>
      <w:spacing w:after="120"/>
    </w:pPr>
    <w:rPr>
      <w:rFonts w:ascii="Arial Bold" w:hAnsi="Arial Bold"/>
      <w:b/>
      <w:caps/>
      <w:color w:val="008000"/>
      <w:sz w:val="36"/>
      <w:szCs w:val="36"/>
    </w:rPr>
  </w:style>
  <w:style w:type="paragraph" w:customStyle="1" w:styleId="Serviceprovideranswer">
    <w:name w:val="•Service provider answer"/>
    <w:basedOn w:val="Normal"/>
    <w:rsid w:val="003B685B"/>
    <w:pPr>
      <w:spacing w:before="40" w:after="100" w:line="280" w:lineRule="atLeast"/>
      <w:ind w:right="1041"/>
    </w:pPr>
    <w:rPr>
      <w:rFonts w:ascii="Helvetica" w:hAnsi="Helvetica"/>
      <w:sz w:val="18"/>
      <w:szCs w:val="20"/>
      <w:lang w:val="en-US"/>
    </w:rPr>
  </w:style>
  <w:style w:type="paragraph" w:customStyle="1" w:styleId="PFNumLevel2">
    <w:name w:val="PF (Num) Level 2"/>
    <w:basedOn w:val="Normal"/>
    <w:rsid w:val="003B685B"/>
    <w:pPr>
      <w:numPr>
        <w:ilvl w:val="1"/>
        <w:numId w:val="29"/>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szCs w:val="20"/>
    </w:rPr>
  </w:style>
  <w:style w:type="paragraph" w:customStyle="1" w:styleId="PFNumLevel3">
    <w:name w:val="PF (Num) Level 3"/>
    <w:basedOn w:val="Normal"/>
    <w:rsid w:val="003B685B"/>
    <w:pPr>
      <w:numPr>
        <w:ilvl w:val="2"/>
        <w:numId w:val="29"/>
      </w:numPr>
      <w:tabs>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szCs w:val="20"/>
    </w:rPr>
  </w:style>
  <w:style w:type="paragraph" w:customStyle="1" w:styleId="PFNumLevel4">
    <w:name w:val="PF (Num) Level 4"/>
    <w:basedOn w:val="Normal"/>
    <w:rsid w:val="003B685B"/>
    <w:pPr>
      <w:numPr>
        <w:ilvl w:val="3"/>
        <w:numId w:val="29"/>
      </w:numPr>
      <w:tabs>
        <w:tab w:val="left" w:pos="4621"/>
        <w:tab w:val="left" w:pos="5545"/>
        <w:tab w:val="left" w:pos="6469"/>
        <w:tab w:val="left" w:pos="7394"/>
        <w:tab w:val="left" w:pos="8318"/>
        <w:tab w:val="right" w:pos="8930"/>
      </w:tabs>
      <w:spacing w:before="120" w:after="120" w:line="276" w:lineRule="auto"/>
    </w:pPr>
    <w:rPr>
      <w:rFonts w:ascii="Arial" w:hAnsi="Arial"/>
      <w:color w:val="000000"/>
      <w:sz w:val="22"/>
      <w:szCs w:val="20"/>
    </w:rPr>
  </w:style>
  <w:style w:type="paragraph" w:customStyle="1" w:styleId="PFNumLevel5">
    <w:name w:val="PF (Num) Level 5"/>
    <w:basedOn w:val="Normal"/>
    <w:rsid w:val="003B685B"/>
    <w:pPr>
      <w:numPr>
        <w:ilvl w:val="4"/>
        <w:numId w:val="29"/>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2"/>
      <w:szCs w:val="20"/>
    </w:rPr>
  </w:style>
  <w:style w:type="paragraph" w:customStyle="1" w:styleId="PFNumLevel1">
    <w:name w:val="PF (Num) Level 1"/>
    <w:basedOn w:val="Normal"/>
    <w:rsid w:val="003B685B"/>
    <w:pPr>
      <w:numPr>
        <w:numId w:val="29"/>
      </w:numPr>
      <w:tabs>
        <w:tab w:val="right" w:pos="7513"/>
        <w:tab w:val="left" w:pos="8318"/>
      </w:tabs>
      <w:spacing w:before="120" w:after="120" w:line="276" w:lineRule="auto"/>
    </w:pPr>
    <w:rPr>
      <w:rFonts w:ascii="Arial" w:hAnsi="Arial"/>
      <w:snapToGrid w:val="0"/>
      <w:sz w:val="21"/>
      <w:szCs w:val="20"/>
    </w:rPr>
  </w:style>
  <w:style w:type="character" w:styleId="Hyperlink">
    <w:name w:val="Hyperlink"/>
    <w:basedOn w:val="DefaultParagraphFont"/>
    <w:unhideWhenUsed/>
    <w:rsid w:val="002A2AFD"/>
    <w:rPr>
      <w:color w:val="0000FF" w:themeColor="hyperlink"/>
      <w:u w:val="single"/>
    </w:rPr>
  </w:style>
  <w:style w:type="character" w:styleId="UnresolvedMention">
    <w:name w:val="Unresolved Mention"/>
    <w:basedOn w:val="DefaultParagraphFont"/>
    <w:uiPriority w:val="99"/>
    <w:semiHidden/>
    <w:unhideWhenUsed/>
    <w:rsid w:val="002A2AFD"/>
    <w:rPr>
      <w:color w:val="605E5C"/>
      <w:shd w:val="clear" w:color="auto" w:fill="E1DFDD"/>
    </w:rPr>
  </w:style>
  <w:style w:type="character" w:customStyle="1" w:styleId="BalloonTextChar">
    <w:name w:val="Balloon Text Char"/>
    <w:basedOn w:val="DefaultParagraphFont"/>
    <w:link w:val="BalloonText"/>
    <w:uiPriority w:val="99"/>
    <w:semiHidden/>
    <w:rsid w:val="00A85B33"/>
    <w:rPr>
      <w:rFonts w:ascii="Tahoma" w:hAnsi="Tahoma" w:cs="Tahoma"/>
      <w:sz w:val="16"/>
      <w:szCs w:val="16"/>
      <w:lang w:eastAsia="en-US"/>
    </w:rPr>
  </w:style>
  <w:style w:type="paragraph" w:customStyle="1" w:styleId="BlueBullet">
    <w:name w:val="Blue Bullet"/>
    <w:basedOn w:val="Normal"/>
    <w:qFormat/>
    <w:rsid w:val="00A85B33"/>
    <w:pPr>
      <w:numPr>
        <w:numId w:val="35"/>
      </w:numPr>
      <w:spacing w:before="120" w:after="60" w:line="280" w:lineRule="exact"/>
    </w:pPr>
    <w:rPr>
      <w:rFonts w:ascii="Arial" w:hAnsi="Arial"/>
      <w:noProof/>
      <w:sz w:val="18"/>
      <w:lang w:val="en-US"/>
    </w:rPr>
  </w:style>
  <w:style w:type="paragraph" w:customStyle="1" w:styleId="BlueBullet3">
    <w:name w:val="Blue Bullet 3"/>
    <w:basedOn w:val="Normal"/>
    <w:rsid w:val="00A85B33"/>
    <w:pPr>
      <w:numPr>
        <w:ilvl w:val="2"/>
        <w:numId w:val="35"/>
      </w:numPr>
      <w:spacing w:before="120" w:after="60" w:line="280" w:lineRule="exact"/>
    </w:pPr>
    <w:rPr>
      <w:rFonts w:ascii="Arial" w:hAnsi="Arial"/>
      <w:noProof/>
      <w:color w:val="000000" w:themeColor="text1"/>
      <w:sz w:val="18"/>
      <w:lang w:val="en-US"/>
    </w:rPr>
  </w:style>
  <w:style w:type="paragraph" w:styleId="ListParagraph">
    <w:name w:val="List Paragraph"/>
    <w:basedOn w:val="Normal"/>
    <w:uiPriority w:val="34"/>
    <w:qFormat/>
    <w:rsid w:val="00273234"/>
    <w:pPr>
      <w:ind w:left="720"/>
      <w:contextualSpacing/>
    </w:pPr>
  </w:style>
  <w:style w:type="paragraph" w:styleId="NormalWeb">
    <w:name w:val="Normal (Web)"/>
    <w:basedOn w:val="Normal"/>
    <w:uiPriority w:val="99"/>
    <w:semiHidden/>
    <w:unhideWhenUsed/>
    <w:rsid w:val="00DC4872"/>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19141">
      <w:bodyDiv w:val="1"/>
      <w:marLeft w:val="0"/>
      <w:marRight w:val="0"/>
      <w:marTop w:val="0"/>
      <w:marBottom w:val="0"/>
      <w:divBdr>
        <w:top w:val="none" w:sz="0" w:space="0" w:color="auto"/>
        <w:left w:val="none" w:sz="0" w:space="0" w:color="auto"/>
        <w:bottom w:val="none" w:sz="0" w:space="0" w:color="auto"/>
        <w:right w:val="none" w:sz="0" w:space="0" w:color="auto"/>
      </w:divBdr>
    </w:div>
    <w:div w:id="17183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ba.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20Correspondence\S\Steadfast\COAST_TOS\GS%20Drafts\AT%20to%20FORMAT\TOS_Template_v0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TOS_Template_v0206</Template>
  <TotalTime>6</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[insert text] Slip</vt:lpstr>
    </vt:vector>
  </TitlesOfParts>
  <Company>Travel Solutions (Australia) Pty Ltd</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text] Slip</dc:title>
  <dc:creator>aivy</dc:creator>
  <cp:lastModifiedBy>Tremayne West - Haat Enterprises</cp:lastModifiedBy>
  <cp:revision>2</cp:revision>
  <cp:lastPrinted>2022-08-09T01:45:00Z</cp:lastPrinted>
  <dcterms:created xsi:type="dcterms:W3CDTF">2023-05-18T05:20:00Z</dcterms:created>
  <dcterms:modified xsi:type="dcterms:W3CDTF">2023-05-18T05:20:00Z</dcterms:modified>
</cp:coreProperties>
</file>